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29" w:tblpY="891"/>
        <w:tblOverlap w:val="never"/>
        <w:tblW w:w="8106" w:type="dxa"/>
        <w:tblInd w:w="0" w:type="dxa"/>
        <w:tblCellMar>
          <w:top w:w="58" w:type="dxa"/>
          <w:left w:w="29" w:type="dxa"/>
          <w:right w:w="115" w:type="dxa"/>
        </w:tblCellMar>
        <w:tblLook w:val="04A0" w:firstRow="1" w:lastRow="0" w:firstColumn="1" w:lastColumn="0" w:noHBand="0" w:noVBand="1"/>
      </w:tblPr>
      <w:tblGrid>
        <w:gridCol w:w="8106"/>
      </w:tblGrid>
      <w:tr w:rsidR="00CA45BD" w14:paraId="56FAAB06" w14:textId="77777777">
        <w:trPr>
          <w:trHeight w:val="305"/>
        </w:trPr>
        <w:tc>
          <w:tcPr>
            <w:tcW w:w="8106" w:type="dxa"/>
            <w:tcBorders>
              <w:top w:val="nil"/>
              <w:left w:val="nil"/>
              <w:bottom w:val="nil"/>
              <w:right w:val="nil"/>
            </w:tcBorders>
            <w:shd w:val="clear" w:color="auto" w:fill="E7E6E6"/>
          </w:tcPr>
          <w:p w14:paraId="6D6857BC" w14:textId="77777777" w:rsidR="00CA45BD" w:rsidRDefault="001B4E95">
            <w:pPr>
              <w:spacing w:after="0" w:line="259" w:lineRule="auto"/>
              <w:ind w:left="0" w:right="0" w:firstLine="0"/>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 xml:space="preserve">Fatemeh </w:t>
            </w:r>
            <w:proofErr w:type="spellStart"/>
            <w:r>
              <w:rPr>
                <w:rFonts w:ascii="Times New Roman" w:eastAsia="Times New Roman" w:hAnsi="Times New Roman" w:cs="Times New Roman"/>
                <w:b/>
                <w:color w:val="000000"/>
                <w:sz w:val="24"/>
              </w:rPr>
              <w:t>Khoshnavay</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Fomani</w:t>
            </w:r>
            <w:proofErr w:type="spellEnd"/>
            <w:r>
              <w:rPr>
                <w:rFonts w:ascii="Times New Roman" w:eastAsia="Times New Roman" w:hAnsi="Times New Roman" w:cs="Times New Roman"/>
                <w:b/>
                <w:color w:val="000000"/>
                <w:sz w:val="24"/>
              </w:rPr>
              <w:t>,</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Bsc</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MScN</w:t>
            </w:r>
            <w:proofErr w:type="spellEnd"/>
            <w:r>
              <w:rPr>
                <w:rFonts w:ascii="Times New Roman" w:eastAsia="Times New Roman" w:hAnsi="Times New Roman" w:cs="Times New Roman"/>
                <w:color w:val="000000"/>
                <w:sz w:val="24"/>
              </w:rPr>
              <w:t xml:space="preserve">, PhD, RN  </w:t>
            </w:r>
          </w:p>
        </w:tc>
      </w:tr>
    </w:tbl>
    <w:p w14:paraId="697FFC63" w14:textId="77777777" w:rsidR="00CA45BD" w:rsidRDefault="001B4E95">
      <w:pPr>
        <w:spacing w:after="197" w:line="259" w:lineRule="auto"/>
        <w:ind w:left="1658" w:right="295" w:firstLine="0"/>
      </w:pPr>
      <w:r>
        <w:rPr>
          <w:noProof/>
        </w:rPr>
        <w:drawing>
          <wp:anchor distT="0" distB="0" distL="114300" distR="114300" simplePos="0" relativeHeight="251658240" behindDoc="0" locked="0" layoutInCell="1" allowOverlap="0" wp14:anchorId="6D55FCF2" wp14:editId="16D5BF1C">
            <wp:simplePos x="0" y="0"/>
            <wp:positionH relativeFrom="column">
              <wp:posOffset>5224095</wp:posOffset>
            </wp:positionH>
            <wp:positionV relativeFrom="paragraph">
              <wp:posOffset>12293</wp:posOffset>
            </wp:positionV>
            <wp:extent cx="880745" cy="1031875"/>
            <wp:effectExtent l="0" t="0" r="0" b="0"/>
            <wp:wrapSquare wrapText="bothSides"/>
            <wp:docPr id="436" name="Picture 436"/>
            <wp:cNvGraphicFramePr/>
            <a:graphic xmlns:a="http://schemas.openxmlformats.org/drawingml/2006/main">
              <a:graphicData uri="http://schemas.openxmlformats.org/drawingml/2006/picture">
                <pic:pic xmlns:pic="http://schemas.openxmlformats.org/drawingml/2006/picture">
                  <pic:nvPicPr>
                    <pic:cNvPr id="436" name="Picture 436"/>
                    <pic:cNvPicPr/>
                  </pic:nvPicPr>
                  <pic:blipFill>
                    <a:blip r:embed="rId7"/>
                    <a:stretch>
                      <a:fillRect/>
                    </a:stretch>
                  </pic:blipFill>
                  <pic:spPr>
                    <a:xfrm rot="-10799999" flipV="1">
                      <a:off x="0" y="0"/>
                      <a:ext cx="880745" cy="1031875"/>
                    </a:xfrm>
                    <a:prstGeom prst="rect">
                      <a:avLst/>
                    </a:prstGeom>
                  </pic:spPr>
                </pic:pic>
              </a:graphicData>
            </a:graphic>
          </wp:anchor>
        </w:drawing>
      </w:r>
      <w:r>
        <w:rPr>
          <w:rFonts w:ascii="Times New Roman" w:eastAsia="Times New Roman" w:hAnsi="Times New Roman" w:cs="Times New Roman"/>
          <w:b/>
          <w:color w:val="000000"/>
          <w:sz w:val="24"/>
        </w:rPr>
        <w:t xml:space="preserve"> Academic Curriculum Vitae</w:t>
      </w:r>
      <w:r>
        <w:rPr>
          <w:rFonts w:ascii="Times New Roman" w:eastAsia="Times New Roman" w:hAnsi="Times New Roman" w:cs="Times New Roman"/>
          <w:color w:val="000000"/>
          <w:sz w:val="24"/>
        </w:rPr>
        <w:t xml:space="preserve"> </w:t>
      </w:r>
    </w:p>
    <w:p w14:paraId="6E0261CA" w14:textId="77777777" w:rsidR="00CA45BD" w:rsidRDefault="001B4E95">
      <w:pPr>
        <w:spacing w:after="203" w:line="259" w:lineRule="auto"/>
        <w:ind w:left="1296" w:right="295" w:firstLine="0"/>
        <w:jc w:val="center"/>
      </w:pPr>
      <w:r>
        <w:rPr>
          <w:rFonts w:ascii="Times New Roman" w:eastAsia="Times New Roman" w:hAnsi="Times New Roman" w:cs="Times New Roman"/>
          <w:color w:val="000000"/>
          <w:sz w:val="24"/>
        </w:rPr>
        <w:t xml:space="preserve">  </w:t>
      </w:r>
    </w:p>
    <w:p w14:paraId="6C6E7DF0" w14:textId="77777777" w:rsidR="00CA45BD" w:rsidRDefault="001B4E95">
      <w:pPr>
        <w:spacing w:before="67" w:after="65" w:line="259" w:lineRule="auto"/>
        <w:ind w:left="-3" w:right="295" w:hanging="10"/>
      </w:pPr>
      <w:r>
        <w:rPr>
          <w:rFonts w:ascii="Times New Roman" w:eastAsia="Times New Roman" w:hAnsi="Times New Roman" w:cs="Times New Roman"/>
          <w:color w:val="000000"/>
          <w:sz w:val="24"/>
        </w:rPr>
        <w:t xml:space="preserve">Associate Professor </w:t>
      </w:r>
    </w:p>
    <w:p w14:paraId="65E24E41" w14:textId="77777777" w:rsidR="00CA45BD" w:rsidRDefault="001B4E95">
      <w:pPr>
        <w:spacing w:after="65" w:line="259" w:lineRule="auto"/>
        <w:ind w:left="-3" w:right="295" w:hanging="10"/>
      </w:pPr>
      <w:r>
        <w:rPr>
          <w:rFonts w:ascii="Times New Roman" w:eastAsia="Times New Roman" w:hAnsi="Times New Roman" w:cs="Times New Roman"/>
          <w:color w:val="000000"/>
          <w:sz w:val="24"/>
        </w:rPr>
        <w:t xml:space="preserve">Department of Pediatric Nursing and Neonatal Intensive Care Nursing </w:t>
      </w:r>
    </w:p>
    <w:p w14:paraId="35E10D5F" w14:textId="77777777" w:rsidR="00CA45BD" w:rsidRDefault="001B4E95">
      <w:pPr>
        <w:spacing w:after="161" w:line="259" w:lineRule="auto"/>
        <w:ind w:left="-3" w:right="295" w:hanging="10"/>
      </w:pPr>
      <w:r>
        <w:rPr>
          <w:rFonts w:ascii="Times New Roman" w:eastAsia="Times New Roman" w:hAnsi="Times New Roman" w:cs="Times New Roman"/>
          <w:color w:val="000000"/>
          <w:sz w:val="24"/>
        </w:rPr>
        <w:t xml:space="preserve"> Tehran University of Medical Sciences, Iran  </w:t>
      </w:r>
    </w:p>
    <w:p w14:paraId="15CAD5B9" w14:textId="77777777" w:rsidR="00CA45BD" w:rsidRDefault="001B4E95">
      <w:pPr>
        <w:spacing w:after="108" w:line="286" w:lineRule="auto"/>
        <w:ind w:left="2" w:right="0" w:firstLine="0"/>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rPr>
        <w:t xml:space="preserve">Date of last revision: </w:t>
      </w:r>
      <w:r>
        <w:rPr>
          <w:rFonts w:ascii="Times New Roman" w:eastAsia="Times New Roman" w:hAnsi="Times New Roman" w:cs="Times New Roman"/>
          <w:color w:val="000000"/>
          <w:sz w:val="24"/>
        </w:rPr>
        <w:t xml:space="preserve"> </w:t>
      </w:r>
      <w:r>
        <w:rPr>
          <w:rFonts w:ascii="Calibri" w:eastAsia="Calibri" w:hAnsi="Calibri" w:cs="Calibri"/>
          <w:color w:val="000000"/>
          <w:sz w:val="22"/>
        </w:rPr>
        <w:t xml:space="preserve"> </w:t>
      </w:r>
      <w:r>
        <w:rPr>
          <w:rFonts w:ascii="Calibri" w:eastAsia="Calibri" w:hAnsi="Calibri" w:cs="Calibri"/>
          <w:color w:val="000000"/>
          <w:sz w:val="22"/>
        </w:rPr>
        <w:tab/>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rPr>
        <w:t xml:space="preserve">November 14, 2024 </w:t>
      </w:r>
      <w:r>
        <w:rPr>
          <w:rFonts w:ascii="Times New Roman" w:eastAsia="Times New Roman" w:hAnsi="Times New Roman" w:cs="Times New Roman"/>
          <w:color w:val="000000"/>
          <w:sz w:val="24"/>
        </w:rPr>
        <w:t xml:space="preserve"> </w:t>
      </w:r>
    </w:p>
    <w:p w14:paraId="2175D660" w14:textId="77777777" w:rsidR="00CA45BD" w:rsidRDefault="001B4E95">
      <w:pPr>
        <w:spacing w:after="65" w:line="259" w:lineRule="auto"/>
        <w:ind w:left="-3" w:right="295" w:hanging="10"/>
      </w:pPr>
      <w:r>
        <w:rPr>
          <w:rFonts w:ascii="Times New Roman" w:eastAsia="Times New Roman" w:hAnsi="Times New Roman" w:cs="Times New Roman"/>
          <w:color w:val="000000"/>
          <w:sz w:val="24"/>
        </w:rPr>
        <w:t xml:space="preserve"> E-mail:  </w:t>
      </w:r>
    </w:p>
    <w:p w14:paraId="40ADF53F" w14:textId="77777777" w:rsidR="00CA45BD" w:rsidRDefault="001B4E95">
      <w:pPr>
        <w:spacing w:after="38" w:line="259" w:lineRule="auto"/>
        <w:ind w:left="2" w:right="0" w:firstLine="0"/>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563C1"/>
          <w:sz w:val="24"/>
          <w:u w:val="single" w:color="0563C1"/>
        </w:rPr>
        <w:t>f.khoshnava@gmail.com</w:t>
      </w:r>
      <w:r>
        <w:rPr>
          <w:rFonts w:ascii="Times New Roman" w:eastAsia="Times New Roman" w:hAnsi="Times New Roman" w:cs="Times New Roman"/>
          <w:color w:val="000000"/>
          <w:sz w:val="24"/>
        </w:rPr>
        <w:t xml:space="preserve"> </w:t>
      </w:r>
    </w:p>
    <w:p w14:paraId="6CA63997" w14:textId="77777777" w:rsidR="00CA45BD" w:rsidRDefault="001B4E95">
      <w:pPr>
        <w:spacing w:after="0" w:line="259" w:lineRule="auto"/>
        <w:ind w:left="110" w:right="0" w:firstLine="0"/>
      </w:pPr>
      <w:r>
        <w:rPr>
          <w:rFonts w:ascii="Times New Roman" w:eastAsia="Times New Roman" w:hAnsi="Times New Roman" w:cs="Times New Roman"/>
          <w:color w:val="000000"/>
          <w:sz w:val="24"/>
        </w:rPr>
        <w:t xml:space="preserve">  </w:t>
      </w:r>
    </w:p>
    <w:tbl>
      <w:tblPr>
        <w:tblStyle w:val="TableGrid"/>
        <w:tblW w:w="7633" w:type="dxa"/>
        <w:tblInd w:w="119" w:type="dxa"/>
        <w:tblCellMar>
          <w:top w:w="72" w:type="dxa"/>
          <w:left w:w="104" w:type="dxa"/>
          <w:right w:w="115" w:type="dxa"/>
        </w:tblCellMar>
        <w:tblLook w:val="04A0" w:firstRow="1" w:lastRow="0" w:firstColumn="1" w:lastColumn="0" w:noHBand="0" w:noVBand="1"/>
      </w:tblPr>
      <w:tblGrid>
        <w:gridCol w:w="7633"/>
      </w:tblGrid>
      <w:tr w:rsidR="00CA45BD" w14:paraId="64C03529" w14:textId="77777777">
        <w:trPr>
          <w:trHeight w:val="619"/>
        </w:trPr>
        <w:tc>
          <w:tcPr>
            <w:tcW w:w="7633" w:type="dxa"/>
            <w:tcBorders>
              <w:top w:val="single" w:sz="4" w:space="0" w:color="000000"/>
              <w:left w:val="single" w:sz="4" w:space="0" w:color="000000"/>
              <w:bottom w:val="single" w:sz="6" w:space="0" w:color="E2EFD9"/>
              <w:right w:val="single" w:sz="4" w:space="0" w:color="000000"/>
            </w:tcBorders>
            <w:shd w:val="clear" w:color="auto" w:fill="92D050"/>
          </w:tcPr>
          <w:p w14:paraId="3FFC4F8A" w14:textId="77777777" w:rsidR="00CA45BD" w:rsidRDefault="001B4E95">
            <w:pPr>
              <w:spacing w:after="42" w:line="259" w:lineRule="auto"/>
              <w:ind w:left="0" w:right="0" w:firstLine="0"/>
            </w:pPr>
            <w:r>
              <w:rPr>
                <w:rFonts w:ascii="Times New Roman" w:eastAsia="Times New Roman" w:hAnsi="Times New Roman" w:cs="Times New Roman"/>
                <w:b/>
                <w:color w:val="000000"/>
                <w:sz w:val="24"/>
              </w:rPr>
              <w:t xml:space="preserve">Academic Profile:  </w:t>
            </w:r>
            <w:r>
              <w:rPr>
                <w:rFonts w:ascii="Times New Roman" w:eastAsia="Times New Roman" w:hAnsi="Times New Roman" w:cs="Times New Roman"/>
                <w:color w:val="000000"/>
                <w:sz w:val="24"/>
              </w:rPr>
              <w:t xml:space="preserve"> </w:t>
            </w:r>
          </w:p>
          <w:p w14:paraId="4D843A5F" w14:textId="77777777" w:rsidR="00CA45BD" w:rsidRDefault="001B4E95">
            <w:pPr>
              <w:spacing w:after="0" w:line="259" w:lineRule="auto"/>
              <w:ind w:left="0" w:right="0" w:firstLine="0"/>
            </w:pPr>
            <w:r>
              <w:rPr>
                <w:rFonts w:ascii="Times New Roman" w:eastAsia="Times New Roman" w:hAnsi="Times New Roman" w:cs="Times New Roman"/>
                <w:b/>
                <w:color w:val="000000"/>
                <w:sz w:val="12"/>
              </w:rPr>
              <w:t xml:space="preserve"> </w:t>
            </w:r>
            <w:r>
              <w:rPr>
                <w:rFonts w:ascii="Times New Roman" w:eastAsia="Times New Roman" w:hAnsi="Times New Roman" w:cs="Times New Roman"/>
                <w:color w:val="000000"/>
                <w:sz w:val="24"/>
              </w:rPr>
              <w:t xml:space="preserve"> </w:t>
            </w:r>
          </w:p>
        </w:tc>
      </w:tr>
      <w:tr w:rsidR="00CA45BD" w14:paraId="249FC4A4" w14:textId="77777777">
        <w:trPr>
          <w:trHeight w:val="2108"/>
        </w:trPr>
        <w:tc>
          <w:tcPr>
            <w:tcW w:w="7633" w:type="dxa"/>
            <w:tcBorders>
              <w:top w:val="single" w:sz="6" w:space="0" w:color="E2EFD9"/>
              <w:left w:val="single" w:sz="4" w:space="0" w:color="000000"/>
              <w:bottom w:val="single" w:sz="4" w:space="0" w:color="000000"/>
              <w:right w:val="single" w:sz="4" w:space="0" w:color="000000"/>
            </w:tcBorders>
            <w:shd w:val="clear" w:color="auto" w:fill="E2EFD9"/>
          </w:tcPr>
          <w:p w14:paraId="3CC46041" w14:textId="77777777" w:rsidR="00CA45BD" w:rsidRDefault="001E6647">
            <w:pPr>
              <w:numPr>
                <w:ilvl w:val="0"/>
                <w:numId w:val="2"/>
              </w:numPr>
              <w:spacing w:after="53" w:line="259" w:lineRule="auto"/>
              <w:ind w:right="0" w:hanging="360"/>
            </w:pPr>
            <w:hyperlink r:id="rId8">
              <w:r w:rsidR="001B4E95">
                <w:rPr>
                  <w:rFonts w:ascii="Times New Roman" w:eastAsia="Times New Roman" w:hAnsi="Times New Roman" w:cs="Times New Roman"/>
                  <w:color w:val="0563C1"/>
                  <w:sz w:val="24"/>
                  <w:u w:val="single" w:color="0563C1"/>
                </w:rPr>
                <w:t>https://www.scopus.com/authid/detail.uri?authorId=56367082500</w:t>
              </w:r>
            </w:hyperlink>
            <w:hyperlink r:id="rId9">
              <w:r w:rsidR="001B4E95">
                <w:rPr>
                  <w:rFonts w:ascii="Times New Roman" w:eastAsia="Times New Roman" w:hAnsi="Times New Roman" w:cs="Times New Roman"/>
                  <w:color w:val="000000"/>
                  <w:sz w:val="24"/>
                </w:rPr>
                <w:t xml:space="preserve"> </w:t>
              </w:r>
            </w:hyperlink>
          </w:p>
          <w:p w14:paraId="54AD68D7" w14:textId="77777777" w:rsidR="00CA45BD" w:rsidRDefault="001E6647">
            <w:pPr>
              <w:numPr>
                <w:ilvl w:val="0"/>
                <w:numId w:val="2"/>
              </w:numPr>
              <w:spacing w:after="55" w:line="259" w:lineRule="auto"/>
              <w:ind w:right="0" w:hanging="360"/>
            </w:pPr>
            <w:hyperlink r:id="rId10">
              <w:r w:rsidR="001B4E95">
                <w:rPr>
                  <w:rFonts w:ascii="Times New Roman" w:eastAsia="Times New Roman" w:hAnsi="Times New Roman" w:cs="Times New Roman"/>
                  <w:color w:val="0563C1"/>
                  <w:sz w:val="24"/>
                  <w:u w:val="single" w:color="0563C1"/>
                </w:rPr>
                <w:t>https://scholar.google.com/citations?user=qomtSRsAAAAJ&amp;hl=en</w:t>
              </w:r>
            </w:hyperlink>
            <w:hyperlink r:id="rId11">
              <w:r w:rsidR="001B4E95">
                <w:rPr>
                  <w:rFonts w:ascii="Times New Roman" w:eastAsia="Times New Roman" w:hAnsi="Times New Roman" w:cs="Times New Roman"/>
                  <w:color w:val="000000"/>
                  <w:sz w:val="24"/>
                </w:rPr>
                <w:t xml:space="preserve"> </w:t>
              </w:r>
            </w:hyperlink>
          </w:p>
          <w:p w14:paraId="1B9BE809" w14:textId="77777777" w:rsidR="00CA45BD" w:rsidRDefault="001E6647">
            <w:pPr>
              <w:numPr>
                <w:ilvl w:val="0"/>
                <w:numId w:val="2"/>
              </w:numPr>
              <w:spacing w:after="53" w:line="259" w:lineRule="auto"/>
              <w:ind w:right="0" w:hanging="360"/>
            </w:pPr>
            <w:hyperlink r:id="rId12">
              <w:r w:rsidR="001B4E95">
                <w:rPr>
                  <w:rFonts w:ascii="Times New Roman" w:eastAsia="Times New Roman" w:hAnsi="Times New Roman" w:cs="Times New Roman"/>
                  <w:color w:val="0563C1"/>
                  <w:sz w:val="24"/>
                  <w:u w:val="single" w:color="0563C1"/>
                </w:rPr>
                <w:t>https://orcid.org/0000</w:t>
              </w:r>
            </w:hyperlink>
            <w:hyperlink r:id="rId13">
              <w:r w:rsidR="001B4E95">
                <w:rPr>
                  <w:rFonts w:ascii="Times New Roman" w:eastAsia="Times New Roman" w:hAnsi="Times New Roman" w:cs="Times New Roman"/>
                  <w:color w:val="0563C1"/>
                  <w:sz w:val="24"/>
                  <w:u w:val="single" w:color="0563C1"/>
                </w:rPr>
                <w:t>-</w:t>
              </w:r>
            </w:hyperlink>
            <w:hyperlink r:id="rId14">
              <w:r w:rsidR="001B4E95">
                <w:rPr>
                  <w:rFonts w:ascii="Times New Roman" w:eastAsia="Times New Roman" w:hAnsi="Times New Roman" w:cs="Times New Roman"/>
                  <w:color w:val="0563C1"/>
                  <w:sz w:val="24"/>
                  <w:u w:val="single" w:color="0563C1"/>
                </w:rPr>
                <w:t>0002</w:t>
              </w:r>
            </w:hyperlink>
            <w:hyperlink r:id="rId15">
              <w:r w:rsidR="001B4E95">
                <w:rPr>
                  <w:rFonts w:ascii="Times New Roman" w:eastAsia="Times New Roman" w:hAnsi="Times New Roman" w:cs="Times New Roman"/>
                  <w:color w:val="0563C1"/>
                  <w:sz w:val="24"/>
                  <w:u w:val="single" w:color="0563C1"/>
                </w:rPr>
                <w:t>-</w:t>
              </w:r>
            </w:hyperlink>
            <w:hyperlink r:id="rId16">
              <w:r w:rsidR="001B4E95">
                <w:rPr>
                  <w:rFonts w:ascii="Times New Roman" w:eastAsia="Times New Roman" w:hAnsi="Times New Roman" w:cs="Times New Roman"/>
                  <w:color w:val="0563C1"/>
                  <w:sz w:val="24"/>
                  <w:u w:val="single" w:color="0563C1"/>
                </w:rPr>
                <w:t>6936</w:t>
              </w:r>
            </w:hyperlink>
            <w:hyperlink r:id="rId17">
              <w:r w:rsidR="001B4E95">
                <w:rPr>
                  <w:rFonts w:ascii="Times New Roman" w:eastAsia="Times New Roman" w:hAnsi="Times New Roman" w:cs="Times New Roman"/>
                  <w:color w:val="0563C1"/>
                  <w:sz w:val="24"/>
                  <w:u w:val="single" w:color="0563C1"/>
                </w:rPr>
                <w:t>-</w:t>
              </w:r>
            </w:hyperlink>
            <w:hyperlink r:id="rId18">
              <w:r w:rsidR="001B4E95">
                <w:rPr>
                  <w:rFonts w:ascii="Times New Roman" w:eastAsia="Times New Roman" w:hAnsi="Times New Roman" w:cs="Times New Roman"/>
                  <w:color w:val="0563C1"/>
                  <w:sz w:val="24"/>
                  <w:u w:val="single" w:color="0563C1"/>
                </w:rPr>
                <w:t>0827</w:t>
              </w:r>
            </w:hyperlink>
            <w:hyperlink r:id="rId19">
              <w:r w:rsidR="001B4E95">
                <w:rPr>
                  <w:rFonts w:ascii="Times New Roman" w:eastAsia="Times New Roman" w:hAnsi="Times New Roman" w:cs="Times New Roman"/>
                  <w:color w:val="000000"/>
                  <w:sz w:val="24"/>
                </w:rPr>
                <w:t xml:space="preserve"> </w:t>
              </w:r>
            </w:hyperlink>
          </w:p>
          <w:p w14:paraId="47215246" w14:textId="77777777" w:rsidR="00CA45BD" w:rsidRDefault="001E6647">
            <w:pPr>
              <w:numPr>
                <w:ilvl w:val="0"/>
                <w:numId w:val="2"/>
              </w:numPr>
              <w:spacing w:after="56" w:line="259" w:lineRule="auto"/>
              <w:ind w:right="0" w:hanging="360"/>
            </w:pPr>
            <w:hyperlink r:id="rId20">
              <w:r w:rsidR="001B4E95">
                <w:rPr>
                  <w:rFonts w:ascii="Times New Roman" w:eastAsia="Times New Roman" w:hAnsi="Times New Roman" w:cs="Times New Roman"/>
                  <w:color w:val="0563C1"/>
                  <w:sz w:val="24"/>
                  <w:u w:val="single" w:color="0563C1"/>
                </w:rPr>
                <w:t>https://www.researchgate.net/profile/Fatemeh</w:t>
              </w:r>
            </w:hyperlink>
            <w:hyperlink r:id="rId21">
              <w:r w:rsidR="001B4E95">
                <w:rPr>
                  <w:rFonts w:ascii="Times New Roman" w:eastAsia="Times New Roman" w:hAnsi="Times New Roman" w:cs="Times New Roman"/>
                  <w:color w:val="0563C1"/>
                  <w:sz w:val="24"/>
                  <w:u w:val="single" w:color="0563C1"/>
                </w:rPr>
                <w:t>-</w:t>
              </w:r>
            </w:hyperlink>
            <w:hyperlink r:id="rId22">
              <w:r w:rsidR="001B4E95">
                <w:rPr>
                  <w:rFonts w:ascii="Times New Roman" w:eastAsia="Times New Roman" w:hAnsi="Times New Roman" w:cs="Times New Roman"/>
                  <w:color w:val="0563C1"/>
                  <w:sz w:val="24"/>
                  <w:u w:val="single" w:color="0563C1"/>
                </w:rPr>
                <w:t>Khoshnavay</w:t>
              </w:r>
            </w:hyperlink>
            <w:hyperlink r:id="rId23">
              <w:r w:rsidR="001B4E95">
                <w:rPr>
                  <w:rFonts w:ascii="Times New Roman" w:eastAsia="Times New Roman" w:hAnsi="Times New Roman" w:cs="Times New Roman"/>
                  <w:color w:val="0563C1"/>
                  <w:sz w:val="24"/>
                  <w:u w:val="single" w:color="0563C1"/>
                </w:rPr>
                <w:t>-</w:t>
              </w:r>
            </w:hyperlink>
            <w:hyperlink r:id="rId24">
              <w:r w:rsidR="001B4E95">
                <w:rPr>
                  <w:rFonts w:ascii="Times New Roman" w:eastAsia="Times New Roman" w:hAnsi="Times New Roman" w:cs="Times New Roman"/>
                  <w:color w:val="0563C1"/>
                  <w:sz w:val="24"/>
                  <w:u w:val="single" w:color="0563C1"/>
                </w:rPr>
                <w:t>Fomani</w:t>
              </w:r>
            </w:hyperlink>
            <w:hyperlink r:id="rId25">
              <w:r w:rsidR="001B4E95">
                <w:rPr>
                  <w:rFonts w:ascii="Times New Roman" w:eastAsia="Times New Roman" w:hAnsi="Times New Roman" w:cs="Times New Roman"/>
                  <w:color w:val="000000"/>
                  <w:sz w:val="24"/>
                </w:rPr>
                <w:t xml:space="preserve"> </w:t>
              </w:r>
            </w:hyperlink>
          </w:p>
          <w:p w14:paraId="645E1953" w14:textId="77777777" w:rsidR="00CA45BD" w:rsidRDefault="001E6647">
            <w:pPr>
              <w:numPr>
                <w:ilvl w:val="0"/>
                <w:numId w:val="2"/>
              </w:numPr>
              <w:spacing w:after="0" w:line="300" w:lineRule="auto"/>
              <w:ind w:right="0" w:hanging="360"/>
            </w:pPr>
            <w:hyperlink r:id="rId26">
              <w:r w:rsidR="001B4E95">
                <w:rPr>
                  <w:rFonts w:ascii="Times New Roman" w:eastAsia="Times New Roman" w:hAnsi="Times New Roman" w:cs="Times New Roman"/>
                  <w:color w:val="0563C1"/>
                  <w:sz w:val="24"/>
                  <w:u w:val="single" w:color="0563C1"/>
                </w:rPr>
                <w:t>https://www.semanticscholar.org/author/Fatemeh</w:t>
              </w:r>
            </w:hyperlink>
            <w:hyperlink r:id="rId27">
              <w:r w:rsidR="001B4E95">
                <w:rPr>
                  <w:rFonts w:ascii="Times New Roman" w:eastAsia="Times New Roman" w:hAnsi="Times New Roman" w:cs="Times New Roman"/>
                  <w:color w:val="0563C1"/>
                  <w:sz w:val="24"/>
                  <w:u w:val="single" w:color="0563C1"/>
                </w:rPr>
                <w:t>-</w:t>
              </w:r>
            </w:hyperlink>
            <w:hyperlink r:id="rId28">
              <w:r w:rsidR="001B4E95">
                <w:rPr>
                  <w:rFonts w:ascii="Times New Roman" w:eastAsia="Times New Roman" w:hAnsi="Times New Roman" w:cs="Times New Roman"/>
                  <w:color w:val="0563C1"/>
                  <w:sz w:val="24"/>
                  <w:u w:val="single" w:color="0563C1"/>
                </w:rPr>
                <w:t>Khoshnavay</w:t>
              </w:r>
            </w:hyperlink>
            <w:hyperlink r:id="rId29"/>
            <w:hyperlink r:id="rId30">
              <w:r w:rsidR="001B4E95">
                <w:rPr>
                  <w:rFonts w:ascii="Times New Roman" w:eastAsia="Times New Roman" w:hAnsi="Times New Roman" w:cs="Times New Roman"/>
                  <w:color w:val="0563C1"/>
                  <w:sz w:val="24"/>
                  <w:u w:val="single" w:color="0563C1"/>
                </w:rPr>
                <w:t>Fomani/9571336</w:t>
              </w:r>
            </w:hyperlink>
            <w:hyperlink r:id="rId31">
              <w:r w:rsidR="001B4E95">
                <w:rPr>
                  <w:rFonts w:ascii="Times New Roman" w:eastAsia="Times New Roman" w:hAnsi="Times New Roman" w:cs="Times New Roman"/>
                  <w:color w:val="000000"/>
                  <w:sz w:val="24"/>
                </w:rPr>
                <w:t xml:space="preserve"> </w:t>
              </w:r>
            </w:hyperlink>
          </w:p>
          <w:p w14:paraId="08FE7373" w14:textId="77777777" w:rsidR="00CA45BD" w:rsidRDefault="001B4E95">
            <w:pPr>
              <w:spacing w:after="0" w:line="259" w:lineRule="auto"/>
              <w:ind w:left="360" w:right="0" w:firstLine="0"/>
            </w:pPr>
            <w:r>
              <w:rPr>
                <w:rFonts w:ascii="Times New Roman" w:eastAsia="Times New Roman" w:hAnsi="Times New Roman" w:cs="Times New Roman"/>
                <w:color w:val="000000"/>
                <w:sz w:val="24"/>
              </w:rPr>
              <w:t xml:space="preserve"> </w:t>
            </w:r>
          </w:p>
        </w:tc>
      </w:tr>
    </w:tbl>
    <w:p w14:paraId="20479475" w14:textId="77777777" w:rsidR="00CA45BD" w:rsidRDefault="001B4E95">
      <w:pPr>
        <w:spacing w:after="0" w:line="259" w:lineRule="auto"/>
        <w:ind w:left="2" w:right="0" w:firstLine="0"/>
      </w:pPr>
      <w:r>
        <w:rPr>
          <w:rFonts w:ascii="Times New Roman" w:eastAsia="Times New Roman" w:hAnsi="Times New Roman" w:cs="Times New Roman"/>
          <w:color w:val="000000"/>
          <w:sz w:val="24"/>
        </w:rPr>
        <w:t xml:space="preserve">  </w:t>
      </w:r>
    </w:p>
    <w:tbl>
      <w:tblPr>
        <w:tblStyle w:val="TableGrid"/>
        <w:tblW w:w="7633" w:type="dxa"/>
        <w:tblInd w:w="119" w:type="dxa"/>
        <w:tblCellMar>
          <w:top w:w="75" w:type="dxa"/>
          <w:left w:w="104" w:type="dxa"/>
          <w:right w:w="115" w:type="dxa"/>
        </w:tblCellMar>
        <w:tblLook w:val="04A0" w:firstRow="1" w:lastRow="0" w:firstColumn="1" w:lastColumn="0" w:noHBand="0" w:noVBand="1"/>
      </w:tblPr>
      <w:tblGrid>
        <w:gridCol w:w="7633"/>
      </w:tblGrid>
      <w:tr w:rsidR="00CA45BD" w14:paraId="424DC79D" w14:textId="77777777">
        <w:trPr>
          <w:trHeight w:val="618"/>
        </w:trPr>
        <w:tc>
          <w:tcPr>
            <w:tcW w:w="7633" w:type="dxa"/>
            <w:tcBorders>
              <w:top w:val="single" w:sz="4" w:space="0" w:color="000000"/>
              <w:left w:val="single" w:sz="4" w:space="0" w:color="000000"/>
              <w:bottom w:val="single" w:sz="4" w:space="0" w:color="000000"/>
              <w:right w:val="single" w:sz="4" w:space="0" w:color="000000"/>
            </w:tcBorders>
            <w:shd w:val="clear" w:color="auto" w:fill="92D050"/>
          </w:tcPr>
          <w:p w14:paraId="75170DEA" w14:textId="77777777" w:rsidR="00CA45BD" w:rsidRDefault="001B4E95">
            <w:pPr>
              <w:spacing w:after="40" w:line="259" w:lineRule="auto"/>
              <w:ind w:left="0" w:right="0" w:firstLine="0"/>
            </w:pPr>
            <w:r>
              <w:rPr>
                <w:rFonts w:ascii="Times New Roman" w:eastAsia="Times New Roman" w:hAnsi="Times New Roman" w:cs="Times New Roman"/>
                <w:b/>
                <w:color w:val="000000"/>
                <w:sz w:val="24"/>
              </w:rPr>
              <w:t xml:space="preserve">Research Interests:  </w:t>
            </w:r>
            <w:r>
              <w:rPr>
                <w:rFonts w:ascii="Times New Roman" w:eastAsia="Times New Roman" w:hAnsi="Times New Roman" w:cs="Times New Roman"/>
                <w:color w:val="000000"/>
                <w:sz w:val="24"/>
              </w:rPr>
              <w:t xml:space="preserve"> </w:t>
            </w:r>
          </w:p>
          <w:p w14:paraId="107DB9CE" w14:textId="77777777" w:rsidR="00CA45BD" w:rsidRDefault="001B4E95">
            <w:pPr>
              <w:spacing w:after="0" w:line="259" w:lineRule="auto"/>
              <w:ind w:left="0" w:right="0" w:firstLine="0"/>
            </w:pPr>
            <w:r>
              <w:rPr>
                <w:rFonts w:ascii="Times New Roman" w:eastAsia="Times New Roman" w:hAnsi="Times New Roman" w:cs="Times New Roman"/>
                <w:b/>
                <w:color w:val="000000"/>
                <w:sz w:val="10"/>
              </w:rPr>
              <w:t xml:space="preserve"> </w:t>
            </w:r>
            <w:r>
              <w:rPr>
                <w:rFonts w:ascii="Times New Roman" w:eastAsia="Times New Roman" w:hAnsi="Times New Roman" w:cs="Times New Roman"/>
                <w:color w:val="000000"/>
                <w:sz w:val="24"/>
              </w:rPr>
              <w:t xml:space="preserve"> </w:t>
            </w:r>
          </w:p>
        </w:tc>
      </w:tr>
      <w:tr w:rsidR="00CA45BD" w14:paraId="10425F8D" w14:textId="77777777">
        <w:trPr>
          <w:trHeight w:val="1367"/>
        </w:trPr>
        <w:tc>
          <w:tcPr>
            <w:tcW w:w="7633" w:type="dxa"/>
            <w:tcBorders>
              <w:top w:val="single" w:sz="4" w:space="0" w:color="000000"/>
              <w:left w:val="single" w:sz="4" w:space="0" w:color="000000"/>
              <w:bottom w:val="single" w:sz="4" w:space="0" w:color="000000"/>
              <w:right w:val="single" w:sz="4" w:space="0" w:color="000000"/>
            </w:tcBorders>
            <w:shd w:val="clear" w:color="auto" w:fill="E2EFD9"/>
          </w:tcPr>
          <w:p w14:paraId="3CEF9938" w14:textId="77777777" w:rsidR="007D1ABA" w:rsidRPr="007D1ABA" w:rsidRDefault="007D1ABA" w:rsidP="007D1ABA">
            <w:pPr>
              <w:numPr>
                <w:ilvl w:val="0"/>
                <w:numId w:val="3"/>
              </w:numPr>
              <w:spacing w:after="55" w:line="259" w:lineRule="auto"/>
              <w:ind w:right="0" w:hanging="360"/>
              <w:rPr>
                <w:rFonts w:asciiTheme="majorBidi" w:hAnsiTheme="majorBidi" w:cstheme="majorBidi"/>
                <w:sz w:val="24"/>
                <w:szCs w:val="24"/>
              </w:rPr>
            </w:pPr>
            <w:r w:rsidRPr="007D1ABA">
              <w:rPr>
                <w:rFonts w:asciiTheme="majorBidi" w:hAnsiTheme="majorBidi" w:cstheme="majorBidi"/>
                <w:sz w:val="24"/>
                <w:szCs w:val="24"/>
              </w:rPr>
              <w:t>Child vulnerability and mental health</w:t>
            </w:r>
          </w:p>
          <w:p w14:paraId="4ED5C240" w14:textId="77777777" w:rsidR="00CA45BD" w:rsidRPr="007D1ABA" w:rsidRDefault="001B4E95" w:rsidP="007D1ABA">
            <w:pPr>
              <w:numPr>
                <w:ilvl w:val="0"/>
                <w:numId w:val="3"/>
              </w:numPr>
              <w:spacing w:after="55" w:line="259" w:lineRule="auto"/>
              <w:ind w:right="0" w:hanging="360"/>
              <w:rPr>
                <w:rFonts w:asciiTheme="majorBidi" w:hAnsiTheme="majorBidi" w:cstheme="majorBidi"/>
                <w:sz w:val="24"/>
                <w:szCs w:val="24"/>
              </w:rPr>
            </w:pPr>
            <w:r w:rsidRPr="007D1ABA">
              <w:rPr>
                <w:rFonts w:asciiTheme="majorBidi" w:eastAsia="Times New Roman" w:hAnsiTheme="majorBidi" w:cstheme="majorBidi"/>
                <w:color w:val="000000"/>
                <w:sz w:val="24"/>
                <w:szCs w:val="24"/>
              </w:rPr>
              <w:t xml:space="preserve">Maternal and Neonatal Intensive Care Nursing  </w:t>
            </w:r>
          </w:p>
          <w:p w14:paraId="7989E0F8" w14:textId="77777777" w:rsidR="00CA45BD" w:rsidRPr="00C60F3E" w:rsidRDefault="00626EB8">
            <w:pPr>
              <w:numPr>
                <w:ilvl w:val="0"/>
                <w:numId w:val="3"/>
              </w:numPr>
              <w:spacing w:after="4" w:line="259" w:lineRule="auto"/>
              <w:ind w:right="0" w:hanging="360"/>
              <w:rPr>
                <w:rFonts w:asciiTheme="majorBidi" w:hAnsiTheme="majorBidi" w:cstheme="majorBidi"/>
                <w:sz w:val="24"/>
                <w:szCs w:val="24"/>
              </w:rPr>
            </w:pPr>
            <w:r>
              <w:rPr>
                <w:rFonts w:asciiTheme="majorBidi" w:eastAsia="Times New Roman" w:hAnsiTheme="majorBidi" w:cstheme="majorBidi"/>
                <w:color w:val="000000"/>
                <w:sz w:val="24"/>
                <w:szCs w:val="24"/>
              </w:rPr>
              <w:t>Mixed Methods Studies</w:t>
            </w:r>
            <w:r w:rsidR="001B4E95" w:rsidRPr="007D1ABA">
              <w:rPr>
                <w:rFonts w:asciiTheme="majorBidi" w:eastAsia="Times New Roman" w:hAnsiTheme="majorBidi" w:cstheme="majorBidi"/>
                <w:color w:val="000000"/>
                <w:sz w:val="24"/>
                <w:szCs w:val="24"/>
              </w:rPr>
              <w:t xml:space="preserve">   </w:t>
            </w:r>
          </w:p>
          <w:p w14:paraId="3988947D" w14:textId="77777777" w:rsidR="00C60F3E" w:rsidRPr="007D1ABA" w:rsidRDefault="00C60F3E">
            <w:pPr>
              <w:numPr>
                <w:ilvl w:val="0"/>
                <w:numId w:val="3"/>
              </w:numPr>
              <w:spacing w:after="4" w:line="259" w:lineRule="auto"/>
              <w:ind w:right="0" w:hanging="360"/>
              <w:rPr>
                <w:rFonts w:asciiTheme="majorBidi" w:hAnsiTheme="majorBidi" w:cstheme="majorBidi"/>
                <w:sz w:val="24"/>
                <w:szCs w:val="24"/>
              </w:rPr>
            </w:pPr>
            <w:r>
              <w:rPr>
                <w:rFonts w:asciiTheme="majorBidi" w:eastAsia="Times New Roman" w:hAnsiTheme="majorBidi" w:cstheme="majorBidi"/>
                <w:color w:val="000000"/>
                <w:sz w:val="24"/>
                <w:szCs w:val="24"/>
              </w:rPr>
              <w:t xml:space="preserve">Psychometric studies </w:t>
            </w:r>
          </w:p>
          <w:p w14:paraId="47B545C5" w14:textId="77777777" w:rsidR="00CA45BD" w:rsidRDefault="001B4E95">
            <w:pPr>
              <w:spacing w:after="0" w:line="259" w:lineRule="auto"/>
              <w:ind w:left="360" w:right="0" w:firstLine="0"/>
            </w:pPr>
            <w:r>
              <w:rPr>
                <w:rFonts w:ascii="Times New Roman" w:eastAsia="Times New Roman" w:hAnsi="Times New Roman" w:cs="Times New Roman"/>
                <w:color w:val="000000"/>
                <w:sz w:val="24"/>
              </w:rPr>
              <w:t xml:space="preserve"> </w:t>
            </w:r>
          </w:p>
        </w:tc>
      </w:tr>
    </w:tbl>
    <w:p w14:paraId="5D58548D" w14:textId="77777777" w:rsidR="00CA45BD" w:rsidRDefault="001B4E95">
      <w:pPr>
        <w:spacing w:after="0" w:line="259" w:lineRule="auto"/>
        <w:ind w:left="0" w:right="696" w:firstLine="0"/>
        <w:jc w:val="right"/>
      </w:pPr>
      <w:r>
        <w:rPr>
          <w:rFonts w:ascii="Times New Roman" w:eastAsia="Times New Roman" w:hAnsi="Times New Roman" w:cs="Times New Roman"/>
          <w:color w:val="000000"/>
          <w:sz w:val="24"/>
        </w:rPr>
        <w:t xml:space="preserve">  </w:t>
      </w:r>
    </w:p>
    <w:tbl>
      <w:tblPr>
        <w:tblStyle w:val="TableGrid"/>
        <w:tblW w:w="9431" w:type="dxa"/>
        <w:tblInd w:w="119" w:type="dxa"/>
        <w:tblCellMar>
          <w:top w:w="23" w:type="dxa"/>
          <w:left w:w="104" w:type="dxa"/>
          <w:right w:w="14" w:type="dxa"/>
        </w:tblCellMar>
        <w:tblLook w:val="04A0" w:firstRow="1" w:lastRow="0" w:firstColumn="1" w:lastColumn="0" w:noHBand="0" w:noVBand="1"/>
      </w:tblPr>
      <w:tblGrid>
        <w:gridCol w:w="719"/>
        <w:gridCol w:w="2868"/>
        <w:gridCol w:w="3466"/>
        <w:gridCol w:w="1257"/>
        <w:gridCol w:w="1121"/>
      </w:tblGrid>
      <w:tr w:rsidR="00CA45BD" w14:paraId="134C823E" w14:textId="77777777">
        <w:trPr>
          <w:trHeight w:val="617"/>
        </w:trPr>
        <w:tc>
          <w:tcPr>
            <w:tcW w:w="3587" w:type="dxa"/>
            <w:gridSpan w:val="2"/>
            <w:tcBorders>
              <w:top w:val="single" w:sz="4" w:space="0" w:color="000000"/>
              <w:left w:val="single" w:sz="4" w:space="0" w:color="000000"/>
              <w:bottom w:val="single" w:sz="4" w:space="0" w:color="000000"/>
              <w:right w:val="nil"/>
            </w:tcBorders>
            <w:shd w:val="clear" w:color="auto" w:fill="92D050"/>
          </w:tcPr>
          <w:p w14:paraId="20B08522" w14:textId="77777777" w:rsidR="00CA45BD" w:rsidRDefault="001B4E95">
            <w:pPr>
              <w:spacing w:after="32" w:line="259" w:lineRule="auto"/>
              <w:ind w:left="0" w:right="0" w:firstLine="0"/>
            </w:pPr>
            <w:r>
              <w:rPr>
                <w:rFonts w:ascii="Times New Roman" w:eastAsia="Times New Roman" w:hAnsi="Times New Roman" w:cs="Times New Roman"/>
                <w:b/>
                <w:color w:val="000000"/>
                <w:sz w:val="24"/>
              </w:rPr>
              <w:t xml:space="preserve">Education: </w:t>
            </w:r>
            <w:r>
              <w:rPr>
                <w:rFonts w:ascii="Times New Roman" w:eastAsia="Times New Roman" w:hAnsi="Times New Roman" w:cs="Times New Roman"/>
                <w:color w:val="000000"/>
                <w:sz w:val="24"/>
              </w:rPr>
              <w:t xml:space="preserve"> </w:t>
            </w:r>
          </w:p>
          <w:p w14:paraId="2EF03003" w14:textId="77777777" w:rsidR="00CA45BD" w:rsidRDefault="001B4E95">
            <w:pPr>
              <w:spacing w:after="0" w:line="259" w:lineRule="auto"/>
              <w:ind w:left="0" w:right="0" w:firstLine="0"/>
            </w:pPr>
            <w:r>
              <w:rPr>
                <w:rFonts w:ascii="Times New Roman" w:eastAsia="Times New Roman" w:hAnsi="Times New Roman" w:cs="Times New Roman"/>
                <w:b/>
                <w:color w:val="000000"/>
                <w:sz w:val="6"/>
              </w:rPr>
              <w:t xml:space="preserve"> </w:t>
            </w:r>
            <w:r>
              <w:rPr>
                <w:rFonts w:ascii="Times New Roman" w:eastAsia="Times New Roman" w:hAnsi="Times New Roman" w:cs="Times New Roman"/>
                <w:color w:val="000000"/>
                <w:sz w:val="24"/>
              </w:rPr>
              <w:t xml:space="preserve"> </w:t>
            </w:r>
          </w:p>
        </w:tc>
        <w:tc>
          <w:tcPr>
            <w:tcW w:w="3466" w:type="dxa"/>
            <w:tcBorders>
              <w:top w:val="single" w:sz="4" w:space="0" w:color="000000"/>
              <w:left w:val="nil"/>
              <w:bottom w:val="single" w:sz="4" w:space="0" w:color="000000"/>
              <w:right w:val="nil"/>
            </w:tcBorders>
            <w:shd w:val="clear" w:color="auto" w:fill="92D050"/>
          </w:tcPr>
          <w:p w14:paraId="4F6EA194" w14:textId="77777777" w:rsidR="00CA45BD" w:rsidRDefault="001B4E95">
            <w:pPr>
              <w:spacing w:after="0" w:line="259" w:lineRule="auto"/>
              <w:ind w:left="4" w:right="0" w:firstLine="0"/>
            </w:pPr>
            <w:r>
              <w:rPr>
                <w:rFonts w:ascii="Times New Roman" w:eastAsia="Times New Roman" w:hAnsi="Times New Roman" w:cs="Times New Roman"/>
                <w:color w:val="000000"/>
                <w:sz w:val="24"/>
              </w:rPr>
              <w:t xml:space="preserve"> </w:t>
            </w:r>
          </w:p>
        </w:tc>
        <w:tc>
          <w:tcPr>
            <w:tcW w:w="1257" w:type="dxa"/>
            <w:tcBorders>
              <w:top w:val="single" w:sz="4" w:space="0" w:color="000000"/>
              <w:left w:val="nil"/>
              <w:bottom w:val="single" w:sz="4" w:space="0" w:color="000000"/>
              <w:right w:val="nil"/>
            </w:tcBorders>
            <w:shd w:val="clear" w:color="auto" w:fill="92D050"/>
          </w:tcPr>
          <w:p w14:paraId="62399756" w14:textId="77777777" w:rsidR="00CA45BD" w:rsidRDefault="001B4E95">
            <w:pPr>
              <w:spacing w:after="0" w:line="259" w:lineRule="auto"/>
              <w:ind w:left="4" w:right="0" w:firstLine="0"/>
            </w:pPr>
            <w:r>
              <w:rPr>
                <w:rFonts w:ascii="Times New Roman" w:eastAsia="Times New Roman" w:hAnsi="Times New Roman" w:cs="Times New Roman"/>
                <w:color w:val="000000"/>
                <w:sz w:val="24"/>
              </w:rPr>
              <w:t xml:space="preserve"> </w:t>
            </w:r>
          </w:p>
        </w:tc>
        <w:tc>
          <w:tcPr>
            <w:tcW w:w="1121" w:type="dxa"/>
            <w:tcBorders>
              <w:top w:val="single" w:sz="4" w:space="0" w:color="000000"/>
              <w:left w:val="nil"/>
              <w:bottom w:val="single" w:sz="4" w:space="0" w:color="E2EFD9"/>
              <w:right w:val="single" w:sz="4" w:space="0" w:color="000000"/>
            </w:tcBorders>
            <w:shd w:val="clear" w:color="auto" w:fill="92D050"/>
          </w:tcPr>
          <w:p w14:paraId="566F9FA6" w14:textId="77777777" w:rsidR="00CA45BD" w:rsidRDefault="001B4E95">
            <w:pPr>
              <w:spacing w:after="0" w:line="259" w:lineRule="auto"/>
              <w:ind w:left="2" w:right="0" w:firstLine="0"/>
            </w:pPr>
            <w:r>
              <w:rPr>
                <w:rFonts w:ascii="Times New Roman" w:eastAsia="Times New Roman" w:hAnsi="Times New Roman" w:cs="Times New Roman"/>
                <w:color w:val="000000"/>
                <w:sz w:val="24"/>
              </w:rPr>
              <w:t xml:space="preserve"> </w:t>
            </w:r>
          </w:p>
        </w:tc>
      </w:tr>
      <w:tr w:rsidR="00CA45BD" w14:paraId="6901AB90" w14:textId="77777777">
        <w:trPr>
          <w:trHeight w:val="346"/>
        </w:trPr>
        <w:tc>
          <w:tcPr>
            <w:tcW w:w="719" w:type="dxa"/>
            <w:tcBorders>
              <w:top w:val="single" w:sz="4" w:space="0" w:color="000000"/>
              <w:left w:val="single" w:sz="4" w:space="0" w:color="000000"/>
              <w:bottom w:val="single" w:sz="4" w:space="0" w:color="000000"/>
              <w:right w:val="single" w:sz="4" w:space="0" w:color="000000"/>
            </w:tcBorders>
            <w:shd w:val="clear" w:color="auto" w:fill="E2EFD9"/>
          </w:tcPr>
          <w:p w14:paraId="792D3D51" w14:textId="77777777" w:rsidR="00CA45BD" w:rsidRDefault="001B4E95">
            <w:pPr>
              <w:spacing w:after="0" w:line="259" w:lineRule="auto"/>
              <w:ind w:left="0" w:right="0" w:firstLine="0"/>
            </w:pPr>
            <w:r>
              <w:rPr>
                <w:rFonts w:ascii="Times New Roman" w:eastAsia="Times New Roman" w:hAnsi="Times New Roman" w:cs="Times New Roman"/>
                <w:b/>
                <w:color w:val="000000"/>
                <w:sz w:val="24"/>
              </w:rPr>
              <w:t xml:space="preserve">Year </w:t>
            </w:r>
            <w:r>
              <w:rPr>
                <w:rFonts w:ascii="Times New Roman" w:eastAsia="Times New Roman" w:hAnsi="Times New Roman" w:cs="Times New Roman"/>
                <w:color w:val="000000"/>
                <w:sz w:val="24"/>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2EFD9"/>
          </w:tcPr>
          <w:p w14:paraId="5796407D" w14:textId="77777777" w:rsidR="00CA45BD" w:rsidRDefault="001B4E95">
            <w:pPr>
              <w:spacing w:after="0" w:line="259" w:lineRule="auto"/>
              <w:ind w:left="4" w:right="0" w:firstLine="0"/>
            </w:pPr>
            <w:r>
              <w:rPr>
                <w:rFonts w:ascii="Times New Roman" w:eastAsia="Times New Roman" w:hAnsi="Times New Roman" w:cs="Times New Roman"/>
                <w:b/>
                <w:color w:val="000000"/>
                <w:sz w:val="24"/>
              </w:rPr>
              <w:t xml:space="preserve">Degree </w:t>
            </w:r>
            <w:r>
              <w:rPr>
                <w:rFonts w:ascii="Times New Roman" w:eastAsia="Times New Roman" w:hAnsi="Times New Roman" w:cs="Times New Roman"/>
                <w:color w:val="000000"/>
                <w:sz w:val="24"/>
              </w:rPr>
              <w:t xml:space="preserve"> </w:t>
            </w:r>
          </w:p>
        </w:tc>
        <w:tc>
          <w:tcPr>
            <w:tcW w:w="3466" w:type="dxa"/>
            <w:tcBorders>
              <w:top w:val="single" w:sz="4" w:space="0" w:color="000000"/>
              <w:left w:val="single" w:sz="4" w:space="0" w:color="000000"/>
              <w:bottom w:val="single" w:sz="4" w:space="0" w:color="000000"/>
              <w:right w:val="single" w:sz="4" w:space="0" w:color="000000"/>
            </w:tcBorders>
            <w:shd w:val="clear" w:color="auto" w:fill="E2EFD9"/>
          </w:tcPr>
          <w:p w14:paraId="3A34E330" w14:textId="77777777" w:rsidR="00CA45BD" w:rsidRDefault="001B4E95">
            <w:pPr>
              <w:spacing w:after="0" w:line="259" w:lineRule="auto"/>
              <w:ind w:left="4" w:right="0" w:firstLine="0"/>
            </w:pPr>
            <w:r>
              <w:rPr>
                <w:rFonts w:ascii="Times New Roman" w:eastAsia="Times New Roman" w:hAnsi="Times New Roman" w:cs="Times New Roman"/>
                <w:b/>
                <w:color w:val="000000"/>
                <w:sz w:val="24"/>
              </w:rPr>
              <w:t xml:space="preserve">Institute </w:t>
            </w:r>
            <w:r>
              <w:rPr>
                <w:rFonts w:ascii="Times New Roman" w:eastAsia="Times New Roman" w:hAnsi="Times New Roman" w:cs="Times New Roman"/>
                <w:color w:val="000000"/>
                <w:sz w:val="24"/>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E2EFD9"/>
          </w:tcPr>
          <w:p w14:paraId="19FC71DF" w14:textId="77777777" w:rsidR="00CA45BD" w:rsidRDefault="001B4E95">
            <w:pPr>
              <w:spacing w:after="0" w:line="259" w:lineRule="auto"/>
              <w:ind w:left="4" w:right="0" w:firstLine="0"/>
            </w:pPr>
            <w:r>
              <w:rPr>
                <w:rFonts w:ascii="Times New Roman" w:eastAsia="Times New Roman" w:hAnsi="Times New Roman" w:cs="Times New Roman"/>
                <w:b/>
                <w:color w:val="000000"/>
                <w:sz w:val="24"/>
              </w:rPr>
              <w:t xml:space="preserve">Location </w:t>
            </w:r>
            <w:r>
              <w:rPr>
                <w:rFonts w:ascii="Times New Roman" w:eastAsia="Times New Roman" w:hAnsi="Times New Roman" w:cs="Times New Roman"/>
                <w:color w:val="000000"/>
                <w:sz w:val="24"/>
              </w:rPr>
              <w:t xml:space="preserve"> </w:t>
            </w:r>
          </w:p>
        </w:tc>
        <w:tc>
          <w:tcPr>
            <w:tcW w:w="1121" w:type="dxa"/>
            <w:tcBorders>
              <w:top w:val="single" w:sz="4" w:space="0" w:color="E2EFD9"/>
              <w:left w:val="single" w:sz="4" w:space="0" w:color="000000"/>
              <w:bottom w:val="single" w:sz="4" w:space="0" w:color="E2EFD9"/>
              <w:right w:val="single" w:sz="4" w:space="0" w:color="000000"/>
            </w:tcBorders>
            <w:shd w:val="clear" w:color="auto" w:fill="E2EFD9"/>
          </w:tcPr>
          <w:p w14:paraId="04A92BCB" w14:textId="77777777" w:rsidR="00CA45BD" w:rsidRDefault="001B4E95">
            <w:pPr>
              <w:spacing w:after="0" w:line="259" w:lineRule="auto"/>
              <w:ind w:left="2" w:right="0" w:firstLine="0"/>
            </w:pPr>
            <w:r>
              <w:rPr>
                <w:rFonts w:ascii="Times New Roman" w:eastAsia="Times New Roman" w:hAnsi="Times New Roman" w:cs="Times New Roman"/>
                <w:b/>
                <w:color w:val="000000"/>
                <w:sz w:val="24"/>
              </w:rPr>
              <w:t xml:space="preserve">Scoring  </w:t>
            </w:r>
            <w:r>
              <w:rPr>
                <w:rFonts w:ascii="Times New Roman" w:eastAsia="Times New Roman" w:hAnsi="Times New Roman" w:cs="Times New Roman"/>
                <w:color w:val="000000"/>
                <w:sz w:val="24"/>
              </w:rPr>
              <w:t xml:space="preserve"> </w:t>
            </w:r>
          </w:p>
        </w:tc>
      </w:tr>
      <w:tr w:rsidR="00CA45BD" w14:paraId="11D227F2" w14:textId="77777777">
        <w:trPr>
          <w:trHeight w:val="665"/>
        </w:trPr>
        <w:tc>
          <w:tcPr>
            <w:tcW w:w="719" w:type="dxa"/>
            <w:tcBorders>
              <w:top w:val="single" w:sz="4" w:space="0" w:color="000000"/>
              <w:left w:val="single" w:sz="4" w:space="0" w:color="000000"/>
              <w:bottom w:val="single" w:sz="4" w:space="0" w:color="000000"/>
              <w:right w:val="single" w:sz="4" w:space="0" w:color="000000"/>
            </w:tcBorders>
            <w:shd w:val="clear" w:color="auto" w:fill="E2EFD9"/>
          </w:tcPr>
          <w:p w14:paraId="001FA296" w14:textId="77777777" w:rsidR="00CA45BD" w:rsidRDefault="001B4E95">
            <w:pPr>
              <w:spacing w:after="0" w:line="259" w:lineRule="auto"/>
              <w:ind w:left="0" w:right="0" w:firstLine="0"/>
              <w:jc w:val="both"/>
            </w:pPr>
            <w:r>
              <w:rPr>
                <w:rFonts w:ascii="Times New Roman" w:eastAsia="Times New Roman" w:hAnsi="Times New Roman" w:cs="Times New Roman"/>
                <w:color w:val="000000"/>
                <w:sz w:val="24"/>
              </w:rPr>
              <w:t xml:space="preserve">2017 </w:t>
            </w:r>
          </w:p>
        </w:tc>
        <w:tc>
          <w:tcPr>
            <w:tcW w:w="2868" w:type="dxa"/>
            <w:tcBorders>
              <w:top w:val="single" w:sz="4" w:space="0" w:color="000000"/>
              <w:left w:val="single" w:sz="4" w:space="0" w:color="000000"/>
              <w:bottom w:val="single" w:sz="4" w:space="0" w:color="000000"/>
              <w:right w:val="single" w:sz="4" w:space="0" w:color="000000"/>
            </w:tcBorders>
            <w:shd w:val="clear" w:color="auto" w:fill="E2EFD9"/>
          </w:tcPr>
          <w:p w14:paraId="58ACFDDA" w14:textId="77777777" w:rsidR="00CA45BD" w:rsidRDefault="001B4E95">
            <w:pPr>
              <w:spacing w:after="0" w:line="259" w:lineRule="auto"/>
              <w:ind w:left="4" w:right="0" w:firstLine="0"/>
            </w:pPr>
            <w:r>
              <w:rPr>
                <w:rFonts w:ascii="Times New Roman" w:eastAsia="Times New Roman" w:hAnsi="Times New Roman" w:cs="Times New Roman"/>
                <w:color w:val="000000"/>
                <w:sz w:val="24"/>
              </w:rPr>
              <w:t>PhD in Nursing</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3466" w:type="dxa"/>
            <w:tcBorders>
              <w:top w:val="single" w:sz="4" w:space="0" w:color="000000"/>
              <w:left w:val="single" w:sz="4" w:space="0" w:color="000000"/>
              <w:bottom w:val="single" w:sz="4" w:space="0" w:color="000000"/>
              <w:right w:val="single" w:sz="4" w:space="0" w:color="000000"/>
            </w:tcBorders>
            <w:shd w:val="clear" w:color="auto" w:fill="E2EFD9"/>
          </w:tcPr>
          <w:p w14:paraId="7F937839" w14:textId="77777777" w:rsidR="00CA45BD" w:rsidRDefault="001B4E95">
            <w:pPr>
              <w:spacing w:after="0" w:line="259" w:lineRule="auto"/>
              <w:ind w:left="4" w:right="0" w:firstLine="0"/>
            </w:pPr>
            <w:r>
              <w:rPr>
                <w:rFonts w:ascii="Times New Roman" w:eastAsia="Times New Roman" w:hAnsi="Times New Roman" w:cs="Times New Roman"/>
                <w:color w:val="000000"/>
                <w:sz w:val="24"/>
              </w:rPr>
              <w:t xml:space="preserve">Tehran University of Medical Sciences </w:t>
            </w:r>
          </w:p>
        </w:tc>
        <w:tc>
          <w:tcPr>
            <w:tcW w:w="1257" w:type="dxa"/>
            <w:tcBorders>
              <w:top w:val="single" w:sz="4" w:space="0" w:color="000000"/>
              <w:left w:val="single" w:sz="4" w:space="0" w:color="000000"/>
              <w:bottom w:val="single" w:sz="4" w:space="0" w:color="000000"/>
              <w:right w:val="single" w:sz="4" w:space="0" w:color="000000"/>
            </w:tcBorders>
            <w:shd w:val="clear" w:color="auto" w:fill="E2EFD9"/>
          </w:tcPr>
          <w:p w14:paraId="57781DBD" w14:textId="77777777" w:rsidR="00CA45BD" w:rsidRDefault="001B4E95">
            <w:pPr>
              <w:spacing w:after="40" w:line="259" w:lineRule="auto"/>
              <w:ind w:left="4" w:right="0" w:firstLine="0"/>
            </w:pPr>
            <w:r>
              <w:rPr>
                <w:rFonts w:ascii="Times New Roman" w:eastAsia="Times New Roman" w:hAnsi="Times New Roman" w:cs="Times New Roman"/>
                <w:color w:val="000000"/>
                <w:sz w:val="24"/>
              </w:rPr>
              <w:t xml:space="preserve">Tehran, </w:t>
            </w:r>
          </w:p>
          <w:p w14:paraId="3619BF64" w14:textId="77777777" w:rsidR="00CA45BD" w:rsidRDefault="001B4E95">
            <w:pPr>
              <w:spacing w:after="0" w:line="259" w:lineRule="auto"/>
              <w:ind w:left="4" w:right="0" w:firstLine="0"/>
            </w:pPr>
            <w:r>
              <w:rPr>
                <w:rFonts w:ascii="Times New Roman" w:eastAsia="Times New Roman" w:hAnsi="Times New Roman" w:cs="Times New Roman"/>
                <w:color w:val="000000"/>
                <w:sz w:val="24"/>
              </w:rPr>
              <w:t>Iran</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1121" w:type="dxa"/>
            <w:tcBorders>
              <w:top w:val="single" w:sz="4" w:space="0" w:color="E2EFD9"/>
              <w:left w:val="single" w:sz="4" w:space="0" w:color="000000"/>
              <w:bottom w:val="single" w:sz="4" w:space="0" w:color="E2EFD9"/>
              <w:right w:val="single" w:sz="4" w:space="0" w:color="000000"/>
            </w:tcBorders>
            <w:shd w:val="clear" w:color="auto" w:fill="E2EFD9"/>
          </w:tcPr>
          <w:p w14:paraId="14D0301B" w14:textId="77777777" w:rsidR="00CA45BD" w:rsidRDefault="001B4E95">
            <w:pPr>
              <w:spacing w:after="0" w:line="259" w:lineRule="auto"/>
              <w:ind w:left="2" w:right="0" w:firstLine="0"/>
            </w:pPr>
            <w:r>
              <w:rPr>
                <w:rFonts w:ascii="Times New Roman" w:eastAsia="Times New Roman" w:hAnsi="Times New Roman" w:cs="Times New Roman"/>
                <w:color w:val="000000"/>
                <w:sz w:val="24"/>
              </w:rPr>
              <w:t xml:space="preserve">Excellent </w:t>
            </w:r>
          </w:p>
        </w:tc>
      </w:tr>
      <w:tr w:rsidR="00CA45BD" w14:paraId="7C32CFE2" w14:textId="77777777">
        <w:trPr>
          <w:trHeight w:val="665"/>
        </w:trPr>
        <w:tc>
          <w:tcPr>
            <w:tcW w:w="719" w:type="dxa"/>
            <w:tcBorders>
              <w:top w:val="single" w:sz="4" w:space="0" w:color="000000"/>
              <w:left w:val="single" w:sz="4" w:space="0" w:color="000000"/>
              <w:bottom w:val="single" w:sz="4" w:space="0" w:color="000000"/>
              <w:right w:val="single" w:sz="4" w:space="0" w:color="000000"/>
            </w:tcBorders>
            <w:shd w:val="clear" w:color="auto" w:fill="E2EFD9"/>
          </w:tcPr>
          <w:p w14:paraId="465321DE" w14:textId="77777777" w:rsidR="00CA45BD" w:rsidRDefault="001B4E95">
            <w:pPr>
              <w:spacing w:after="0" w:line="259" w:lineRule="auto"/>
              <w:ind w:left="0" w:right="0" w:firstLine="0"/>
              <w:jc w:val="both"/>
            </w:pPr>
            <w:r>
              <w:rPr>
                <w:rFonts w:ascii="Times New Roman" w:eastAsia="Times New Roman" w:hAnsi="Times New Roman" w:cs="Times New Roman"/>
                <w:color w:val="000000"/>
                <w:sz w:val="24"/>
              </w:rPr>
              <w:t xml:space="preserve">2007 </w:t>
            </w:r>
          </w:p>
        </w:tc>
        <w:tc>
          <w:tcPr>
            <w:tcW w:w="2868" w:type="dxa"/>
            <w:tcBorders>
              <w:top w:val="single" w:sz="4" w:space="0" w:color="000000"/>
              <w:left w:val="single" w:sz="4" w:space="0" w:color="000000"/>
              <w:bottom w:val="single" w:sz="4" w:space="0" w:color="000000"/>
              <w:right w:val="single" w:sz="4" w:space="0" w:color="000000"/>
            </w:tcBorders>
            <w:shd w:val="clear" w:color="auto" w:fill="E2EFD9"/>
          </w:tcPr>
          <w:p w14:paraId="7E4708E7" w14:textId="77777777" w:rsidR="00CA45BD" w:rsidRDefault="001B4E95">
            <w:pPr>
              <w:spacing w:after="43" w:line="259" w:lineRule="auto"/>
              <w:ind w:left="4" w:right="0" w:firstLine="0"/>
            </w:pPr>
            <w:r>
              <w:rPr>
                <w:rFonts w:ascii="Times New Roman" w:eastAsia="Times New Roman" w:hAnsi="Times New Roman" w:cs="Times New Roman"/>
                <w:color w:val="000000"/>
                <w:sz w:val="24"/>
              </w:rPr>
              <w:t xml:space="preserve">MSc in Neonatal Intensive </w:t>
            </w:r>
          </w:p>
          <w:p w14:paraId="062D7C29" w14:textId="77777777" w:rsidR="00CA45BD" w:rsidRDefault="001B4E95">
            <w:pPr>
              <w:spacing w:after="0" w:line="259" w:lineRule="auto"/>
              <w:ind w:left="4" w:right="0" w:firstLine="0"/>
            </w:pPr>
            <w:r>
              <w:rPr>
                <w:rFonts w:ascii="Times New Roman" w:eastAsia="Times New Roman" w:hAnsi="Times New Roman" w:cs="Times New Roman"/>
                <w:color w:val="000000"/>
                <w:sz w:val="24"/>
              </w:rPr>
              <w:t>Care Nursing</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3466" w:type="dxa"/>
            <w:tcBorders>
              <w:top w:val="single" w:sz="4" w:space="0" w:color="000000"/>
              <w:left w:val="single" w:sz="4" w:space="0" w:color="000000"/>
              <w:bottom w:val="single" w:sz="4" w:space="0" w:color="000000"/>
              <w:right w:val="single" w:sz="4" w:space="0" w:color="000000"/>
            </w:tcBorders>
            <w:shd w:val="clear" w:color="auto" w:fill="E2EFD9"/>
          </w:tcPr>
          <w:p w14:paraId="1A00D649" w14:textId="77777777" w:rsidR="00CA45BD" w:rsidRDefault="001B4E95">
            <w:pPr>
              <w:spacing w:after="0" w:line="259" w:lineRule="auto"/>
              <w:ind w:left="4" w:right="0" w:firstLine="0"/>
            </w:pPr>
            <w:r>
              <w:rPr>
                <w:rFonts w:ascii="Times New Roman" w:eastAsia="Times New Roman" w:hAnsi="Times New Roman" w:cs="Times New Roman"/>
                <w:color w:val="000000"/>
                <w:sz w:val="24"/>
              </w:rPr>
              <w:t xml:space="preserve">Iran University of Medical Sciences </w:t>
            </w:r>
          </w:p>
        </w:tc>
        <w:tc>
          <w:tcPr>
            <w:tcW w:w="1257" w:type="dxa"/>
            <w:tcBorders>
              <w:top w:val="single" w:sz="4" w:space="0" w:color="000000"/>
              <w:left w:val="single" w:sz="4" w:space="0" w:color="000000"/>
              <w:bottom w:val="single" w:sz="4" w:space="0" w:color="000000"/>
              <w:right w:val="single" w:sz="4" w:space="0" w:color="000000"/>
            </w:tcBorders>
            <w:shd w:val="clear" w:color="auto" w:fill="E2EFD9"/>
          </w:tcPr>
          <w:p w14:paraId="2D297A80" w14:textId="77777777" w:rsidR="00CA45BD" w:rsidRDefault="001B4E95">
            <w:pPr>
              <w:spacing w:after="40" w:line="259" w:lineRule="auto"/>
              <w:ind w:left="4" w:right="0" w:firstLine="0"/>
            </w:pPr>
            <w:r>
              <w:rPr>
                <w:rFonts w:ascii="Times New Roman" w:eastAsia="Times New Roman" w:hAnsi="Times New Roman" w:cs="Times New Roman"/>
                <w:color w:val="000000"/>
                <w:sz w:val="24"/>
              </w:rPr>
              <w:t xml:space="preserve">Tehran, </w:t>
            </w:r>
          </w:p>
          <w:p w14:paraId="2B4D3B05" w14:textId="77777777" w:rsidR="00CA45BD" w:rsidRDefault="001B4E95">
            <w:pPr>
              <w:spacing w:after="0" w:line="259" w:lineRule="auto"/>
              <w:ind w:left="4" w:right="0" w:firstLine="0"/>
            </w:pPr>
            <w:r>
              <w:rPr>
                <w:rFonts w:ascii="Times New Roman" w:eastAsia="Times New Roman" w:hAnsi="Times New Roman" w:cs="Times New Roman"/>
                <w:color w:val="000000"/>
                <w:sz w:val="24"/>
              </w:rPr>
              <w:t>Iran</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1121" w:type="dxa"/>
            <w:tcBorders>
              <w:top w:val="single" w:sz="4" w:space="0" w:color="E2EFD9"/>
              <w:left w:val="single" w:sz="4" w:space="0" w:color="000000"/>
              <w:bottom w:val="single" w:sz="4" w:space="0" w:color="E2EFD9"/>
              <w:right w:val="single" w:sz="4" w:space="0" w:color="000000"/>
            </w:tcBorders>
            <w:shd w:val="clear" w:color="auto" w:fill="E2EFD9"/>
          </w:tcPr>
          <w:p w14:paraId="4CDE0356" w14:textId="77777777" w:rsidR="00CA45BD" w:rsidRDefault="001B4E95">
            <w:pPr>
              <w:spacing w:after="0" w:line="259" w:lineRule="auto"/>
              <w:ind w:left="2" w:right="0" w:firstLine="0"/>
            </w:pPr>
            <w:r>
              <w:rPr>
                <w:rFonts w:ascii="Times New Roman" w:eastAsia="Times New Roman" w:hAnsi="Times New Roman" w:cs="Times New Roman"/>
                <w:color w:val="000000"/>
                <w:sz w:val="24"/>
              </w:rPr>
              <w:t xml:space="preserve">Excellent </w:t>
            </w:r>
          </w:p>
        </w:tc>
      </w:tr>
      <w:tr w:rsidR="00CA45BD" w14:paraId="55181943" w14:textId="77777777">
        <w:trPr>
          <w:trHeight w:val="658"/>
        </w:trPr>
        <w:tc>
          <w:tcPr>
            <w:tcW w:w="719" w:type="dxa"/>
            <w:tcBorders>
              <w:top w:val="single" w:sz="4" w:space="0" w:color="000000"/>
              <w:left w:val="single" w:sz="4" w:space="0" w:color="000000"/>
              <w:bottom w:val="single" w:sz="4" w:space="0" w:color="000000"/>
              <w:right w:val="single" w:sz="4" w:space="0" w:color="000000"/>
            </w:tcBorders>
            <w:shd w:val="clear" w:color="auto" w:fill="E2EFD9"/>
          </w:tcPr>
          <w:p w14:paraId="445E028B" w14:textId="77777777" w:rsidR="00CA45BD" w:rsidRDefault="001B4E95">
            <w:pPr>
              <w:spacing w:after="0" w:line="259" w:lineRule="auto"/>
              <w:ind w:left="0" w:right="0" w:firstLine="0"/>
            </w:pPr>
            <w:r>
              <w:rPr>
                <w:rFonts w:ascii="Times New Roman" w:eastAsia="Times New Roman" w:hAnsi="Times New Roman" w:cs="Times New Roman"/>
                <w:color w:val="000000"/>
                <w:sz w:val="24"/>
              </w:rPr>
              <w:t>1999</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2EFD9"/>
          </w:tcPr>
          <w:p w14:paraId="659468A2" w14:textId="77777777" w:rsidR="00CA45BD" w:rsidRDefault="001B4E95">
            <w:pPr>
              <w:spacing w:after="0" w:line="259" w:lineRule="auto"/>
              <w:ind w:left="4" w:right="0" w:firstLine="0"/>
            </w:pPr>
            <w:r>
              <w:rPr>
                <w:rFonts w:ascii="Times New Roman" w:eastAsia="Times New Roman" w:hAnsi="Times New Roman" w:cs="Times New Roman"/>
                <w:color w:val="000000"/>
                <w:sz w:val="24"/>
              </w:rPr>
              <w:t>BSc in Nursing</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3466" w:type="dxa"/>
            <w:tcBorders>
              <w:top w:val="single" w:sz="4" w:space="0" w:color="000000"/>
              <w:left w:val="single" w:sz="4" w:space="0" w:color="000000"/>
              <w:bottom w:val="single" w:sz="4" w:space="0" w:color="000000"/>
              <w:right w:val="single" w:sz="4" w:space="0" w:color="000000"/>
            </w:tcBorders>
            <w:shd w:val="clear" w:color="auto" w:fill="E2EFD9"/>
          </w:tcPr>
          <w:p w14:paraId="097EFC66" w14:textId="77777777" w:rsidR="00CA45BD" w:rsidRDefault="001B4E95">
            <w:pPr>
              <w:spacing w:after="42" w:line="259" w:lineRule="auto"/>
              <w:ind w:left="4" w:right="0" w:firstLine="0"/>
            </w:pPr>
            <w:r>
              <w:rPr>
                <w:rFonts w:ascii="Times New Roman" w:eastAsia="Times New Roman" w:hAnsi="Times New Roman" w:cs="Times New Roman"/>
                <w:color w:val="000000"/>
                <w:sz w:val="24"/>
              </w:rPr>
              <w:t xml:space="preserve">Tehran University of Medical </w:t>
            </w:r>
          </w:p>
          <w:p w14:paraId="67A59DF5" w14:textId="77777777" w:rsidR="00CA45BD" w:rsidRDefault="001B4E95">
            <w:pPr>
              <w:spacing w:after="0" w:line="259" w:lineRule="auto"/>
              <w:ind w:left="4" w:right="0" w:firstLine="0"/>
            </w:pPr>
            <w:r>
              <w:rPr>
                <w:rFonts w:ascii="Times New Roman" w:eastAsia="Times New Roman" w:hAnsi="Times New Roman" w:cs="Times New Roman"/>
                <w:color w:val="000000"/>
                <w:sz w:val="24"/>
              </w:rPr>
              <w:t>Sciences</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1257" w:type="dxa"/>
            <w:tcBorders>
              <w:top w:val="single" w:sz="4" w:space="0" w:color="000000"/>
              <w:left w:val="single" w:sz="4" w:space="0" w:color="000000"/>
              <w:bottom w:val="single" w:sz="4" w:space="0" w:color="000000"/>
              <w:right w:val="single" w:sz="4" w:space="0" w:color="000000"/>
            </w:tcBorders>
            <w:shd w:val="clear" w:color="auto" w:fill="E2EFD9"/>
          </w:tcPr>
          <w:p w14:paraId="57A9B617" w14:textId="77777777" w:rsidR="00CA45BD" w:rsidRDefault="001B4E95">
            <w:pPr>
              <w:spacing w:after="40" w:line="259" w:lineRule="auto"/>
              <w:ind w:left="4" w:right="0" w:firstLine="0"/>
            </w:pPr>
            <w:r>
              <w:rPr>
                <w:rFonts w:ascii="Times New Roman" w:eastAsia="Times New Roman" w:hAnsi="Times New Roman" w:cs="Times New Roman"/>
                <w:color w:val="000000"/>
                <w:sz w:val="24"/>
              </w:rPr>
              <w:t xml:space="preserve">Tehran, </w:t>
            </w:r>
          </w:p>
          <w:p w14:paraId="24BB7463" w14:textId="77777777" w:rsidR="00CA45BD" w:rsidRDefault="001B4E95">
            <w:pPr>
              <w:spacing w:after="0" w:line="259" w:lineRule="auto"/>
              <w:ind w:left="4" w:right="0" w:firstLine="0"/>
            </w:pPr>
            <w:r>
              <w:rPr>
                <w:rFonts w:ascii="Times New Roman" w:eastAsia="Times New Roman" w:hAnsi="Times New Roman" w:cs="Times New Roman"/>
                <w:color w:val="000000"/>
                <w:sz w:val="24"/>
              </w:rPr>
              <w:t>Iran</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w:t>
            </w:r>
          </w:p>
        </w:tc>
        <w:tc>
          <w:tcPr>
            <w:tcW w:w="1121" w:type="dxa"/>
            <w:tcBorders>
              <w:top w:val="single" w:sz="4" w:space="0" w:color="E2EFD9"/>
              <w:left w:val="single" w:sz="4" w:space="0" w:color="000000"/>
              <w:bottom w:val="single" w:sz="4" w:space="0" w:color="000000"/>
              <w:right w:val="single" w:sz="4" w:space="0" w:color="000000"/>
            </w:tcBorders>
            <w:shd w:val="clear" w:color="auto" w:fill="E2EFD9"/>
          </w:tcPr>
          <w:p w14:paraId="466CC03F" w14:textId="77777777" w:rsidR="00CA45BD" w:rsidRDefault="001B4E95">
            <w:pPr>
              <w:spacing w:after="0" w:line="259" w:lineRule="auto"/>
              <w:ind w:left="2" w:right="0" w:firstLine="0"/>
            </w:pPr>
            <w:r>
              <w:rPr>
                <w:rFonts w:ascii="Times New Roman" w:eastAsia="Times New Roman" w:hAnsi="Times New Roman" w:cs="Times New Roman"/>
                <w:color w:val="000000"/>
                <w:sz w:val="24"/>
              </w:rPr>
              <w:t xml:space="preserve">Excellent </w:t>
            </w:r>
          </w:p>
        </w:tc>
      </w:tr>
    </w:tbl>
    <w:p w14:paraId="188DFA28" w14:textId="77777777" w:rsidR="00CA45BD" w:rsidRDefault="001B4E95">
      <w:pPr>
        <w:spacing w:after="175" w:line="259" w:lineRule="auto"/>
        <w:ind w:left="2" w:right="0" w:firstLine="0"/>
      </w:pPr>
      <w:r>
        <w:rPr>
          <w:rFonts w:ascii="Times New Roman" w:eastAsia="Times New Roman" w:hAnsi="Times New Roman" w:cs="Times New Roman"/>
          <w:color w:val="000000"/>
          <w:sz w:val="24"/>
        </w:rPr>
        <w:t xml:space="preserve">  </w:t>
      </w:r>
    </w:p>
    <w:p w14:paraId="19C289B4" w14:textId="77777777" w:rsidR="00CA45BD" w:rsidRDefault="001B4E95">
      <w:pPr>
        <w:spacing w:after="175" w:line="259" w:lineRule="auto"/>
        <w:ind w:left="2" w:right="0" w:firstLine="0"/>
      </w:pPr>
      <w:r>
        <w:rPr>
          <w:rFonts w:ascii="Times New Roman" w:eastAsia="Times New Roman" w:hAnsi="Times New Roman" w:cs="Times New Roman"/>
          <w:color w:val="000000"/>
          <w:sz w:val="24"/>
        </w:rPr>
        <w:t xml:space="preserve"> </w:t>
      </w:r>
    </w:p>
    <w:p w14:paraId="57298892" w14:textId="77777777" w:rsidR="00CA45BD" w:rsidRDefault="001B4E95">
      <w:pPr>
        <w:spacing w:after="172" w:line="259" w:lineRule="auto"/>
        <w:ind w:left="2" w:right="0" w:firstLine="0"/>
      </w:pPr>
      <w:r>
        <w:rPr>
          <w:rFonts w:ascii="Times New Roman" w:eastAsia="Times New Roman" w:hAnsi="Times New Roman" w:cs="Times New Roman"/>
          <w:color w:val="000000"/>
          <w:sz w:val="24"/>
        </w:rPr>
        <w:t xml:space="preserve"> </w:t>
      </w:r>
    </w:p>
    <w:p w14:paraId="6F691C22" w14:textId="77777777" w:rsidR="00CA45BD" w:rsidRDefault="001B4E95">
      <w:pPr>
        <w:spacing w:after="0" w:line="259" w:lineRule="auto"/>
        <w:ind w:left="2" w:right="0" w:firstLine="0"/>
      </w:pPr>
      <w:r>
        <w:rPr>
          <w:rFonts w:ascii="Times New Roman" w:eastAsia="Times New Roman" w:hAnsi="Times New Roman" w:cs="Times New Roman"/>
          <w:color w:val="000000"/>
          <w:sz w:val="24"/>
        </w:rPr>
        <w:lastRenderedPageBreak/>
        <w:t xml:space="preserve"> </w:t>
      </w:r>
    </w:p>
    <w:tbl>
      <w:tblPr>
        <w:tblStyle w:val="TableGrid"/>
        <w:tblW w:w="9546" w:type="dxa"/>
        <w:tblInd w:w="8" w:type="dxa"/>
        <w:tblCellMar>
          <w:top w:w="64" w:type="dxa"/>
          <w:left w:w="107" w:type="dxa"/>
          <w:right w:w="191" w:type="dxa"/>
        </w:tblCellMar>
        <w:tblLook w:val="04A0" w:firstRow="1" w:lastRow="0" w:firstColumn="1" w:lastColumn="0" w:noHBand="0" w:noVBand="1"/>
      </w:tblPr>
      <w:tblGrid>
        <w:gridCol w:w="9546"/>
      </w:tblGrid>
      <w:tr w:rsidR="00CA45BD" w14:paraId="143ED261" w14:textId="77777777">
        <w:trPr>
          <w:trHeight w:val="484"/>
        </w:trPr>
        <w:tc>
          <w:tcPr>
            <w:tcW w:w="9546" w:type="dxa"/>
            <w:tcBorders>
              <w:top w:val="single" w:sz="4" w:space="0" w:color="70AD47"/>
              <w:left w:val="single" w:sz="4" w:space="0" w:color="70AD47"/>
              <w:bottom w:val="single" w:sz="4" w:space="0" w:color="70AD47"/>
              <w:right w:val="single" w:sz="4" w:space="0" w:color="70AD47"/>
            </w:tcBorders>
            <w:shd w:val="clear" w:color="auto" w:fill="70AD47"/>
          </w:tcPr>
          <w:p w14:paraId="2E692F0D" w14:textId="77777777" w:rsidR="00CA45BD" w:rsidRDefault="001B4E95">
            <w:pPr>
              <w:spacing w:after="0" w:line="259" w:lineRule="auto"/>
              <w:ind w:left="0" w:right="0" w:firstLine="0"/>
            </w:pPr>
            <w:r>
              <w:rPr>
                <w:rFonts w:ascii="Times New Roman" w:eastAsia="Times New Roman" w:hAnsi="Times New Roman" w:cs="Times New Roman"/>
                <w:b/>
                <w:color w:val="000000"/>
                <w:sz w:val="24"/>
              </w:rPr>
              <w:t xml:space="preserve">Awards and honors  </w:t>
            </w:r>
          </w:p>
        </w:tc>
      </w:tr>
      <w:tr w:rsidR="00CA45BD" w14:paraId="0550ADCA" w14:textId="77777777">
        <w:trPr>
          <w:trHeight w:val="2744"/>
        </w:trPr>
        <w:tc>
          <w:tcPr>
            <w:tcW w:w="9546" w:type="dxa"/>
            <w:tcBorders>
              <w:top w:val="single" w:sz="4" w:space="0" w:color="70AD47"/>
              <w:left w:val="single" w:sz="4" w:space="0" w:color="A8D08D"/>
              <w:bottom w:val="single" w:sz="4" w:space="0" w:color="A8D08D"/>
              <w:right w:val="single" w:sz="4" w:space="0" w:color="A8D08D"/>
            </w:tcBorders>
            <w:shd w:val="clear" w:color="auto" w:fill="E2EFD9"/>
          </w:tcPr>
          <w:p w14:paraId="49197FBF" w14:textId="77777777" w:rsidR="00CA45BD" w:rsidRDefault="001B4E95">
            <w:pPr>
              <w:numPr>
                <w:ilvl w:val="0"/>
                <w:numId w:val="4"/>
              </w:numPr>
              <w:spacing w:after="56" w:line="273" w:lineRule="auto"/>
              <w:ind w:right="0" w:hanging="360"/>
            </w:pPr>
            <w:r>
              <w:rPr>
                <w:rFonts w:ascii="Calibri" w:eastAsia="Calibri" w:hAnsi="Calibri" w:cs="Calibri"/>
                <w:color w:val="000000"/>
                <w:sz w:val="24"/>
              </w:rPr>
              <w:t xml:space="preserve">Exceptionally Talented Ph.D.  Student, Tehran University of Medical Sciences, School of Nursing and Midwifery. 2015 </w:t>
            </w:r>
          </w:p>
          <w:p w14:paraId="7246982D" w14:textId="77777777" w:rsidR="00CA45BD" w:rsidRDefault="001B4E95">
            <w:pPr>
              <w:numPr>
                <w:ilvl w:val="0"/>
                <w:numId w:val="4"/>
              </w:numPr>
              <w:spacing w:after="56" w:line="273" w:lineRule="auto"/>
              <w:ind w:right="0" w:hanging="360"/>
            </w:pPr>
            <w:r>
              <w:rPr>
                <w:rFonts w:ascii="Calibri" w:eastAsia="Calibri" w:hAnsi="Calibri" w:cs="Calibri"/>
                <w:color w:val="000000"/>
                <w:sz w:val="24"/>
              </w:rPr>
              <w:t xml:space="preserve">Outstanding M.Sc. Student, Iran University of Medical Sciences, School of Nursing and Midwifery. 2005 </w:t>
            </w:r>
          </w:p>
          <w:p w14:paraId="1948F5BA" w14:textId="77777777" w:rsidR="00CA45BD" w:rsidRDefault="001B4E95">
            <w:pPr>
              <w:numPr>
                <w:ilvl w:val="0"/>
                <w:numId w:val="4"/>
              </w:numPr>
              <w:spacing w:after="199" w:line="274" w:lineRule="auto"/>
              <w:ind w:right="0" w:hanging="360"/>
            </w:pPr>
            <w:r>
              <w:rPr>
                <w:rFonts w:ascii="Calibri" w:eastAsia="Calibri" w:hAnsi="Calibri" w:cs="Calibri"/>
                <w:color w:val="000000"/>
                <w:sz w:val="24"/>
              </w:rPr>
              <w:t xml:space="preserve">Top thesis author, Iran University of Medical Sciences, School of Nursing and Midwifery.2007 </w:t>
            </w:r>
          </w:p>
          <w:p w14:paraId="1F07B252" w14:textId="77777777" w:rsidR="00CA45BD" w:rsidRDefault="001B4E95">
            <w:pPr>
              <w:spacing w:after="0" w:line="259" w:lineRule="auto"/>
              <w:ind w:left="0" w:right="0" w:firstLine="0"/>
            </w:pPr>
            <w:r>
              <w:rPr>
                <w:rFonts w:ascii="Times New Roman" w:eastAsia="Times New Roman" w:hAnsi="Times New Roman" w:cs="Times New Roman"/>
                <w:b/>
                <w:color w:val="000000"/>
                <w:sz w:val="24"/>
              </w:rPr>
              <w:t xml:space="preserve"> </w:t>
            </w:r>
          </w:p>
        </w:tc>
      </w:tr>
    </w:tbl>
    <w:p w14:paraId="0327C221" w14:textId="77777777" w:rsidR="00CA45BD" w:rsidRDefault="001B4E95">
      <w:pPr>
        <w:spacing w:after="199" w:line="259" w:lineRule="auto"/>
        <w:ind w:left="2" w:right="0" w:firstLine="0"/>
      </w:pPr>
      <w:r>
        <w:rPr>
          <w:rFonts w:ascii="Times New Roman" w:eastAsia="Times New Roman" w:hAnsi="Times New Roman" w:cs="Times New Roman"/>
          <w:color w:val="000000"/>
          <w:sz w:val="24"/>
        </w:rPr>
        <w:t xml:space="preserve"> </w:t>
      </w:r>
    </w:p>
    <w:p w14:paraId="274F11C1" w14:textId="77777777" w:rsidR="00CA45BD" w:rsidRDefault="001B4E95">
      <w:pPr>
        <w:spacing w:after="176" w:line="259" w:lineRule="auto"/>
        <w:ind w:left="110" w:right="0" w:firstLine="0"/>
      </w:pPr>
      <w:r>
        <w:rPr>
          <w:rFonts w:ascii="Times New Roman" w:eastAsia="Times New Roman" w:hAnsi="Times New Roman" w:cs="Times New Roman"/>
          <w:color w:val="000000"/>
          <w:sz w:val="24"/>
        </w:rPr>
        <w:t xml:space="preserve">  </w:t>
      </w:r>
    </w:p>
    <w:p w14:paraId="1F68E193" w14:textId="77777777" w:rsidR="00CA45BD" w:rsidRDefault="001B4E95">
      <w:pPr>
        <w:spacing w:after="175" w:line="259" w:lineRule="auto"/>
        <w:ind w:left="110" w:right="0" w:firstLine="0"/>
      </w:pPr>
      <w:r>
        <w:rPr>
          <w:rFonts w:ascii="Times New Roman" w:eastAsia="Times New Roman" w:hAnsi="Times New Roman" w:cs="Times New Roman"/>
          <w:color w:val="000000"/>
          <w:sz w:val="24"/>
        </w:rPr>
        <w:t xml:space="preserve"> </w:t>
      </w:r>
    </w:p>
    <w:p w14:paraId="15A28152" w14:textId="77777777" w:rsidR="00CA45BD" w:rsidRDefault="001B4E95">
      <w:pPr>
        <w:spacing w:after="199" w:line="259" w:lineRule="auto"/>
        <w:ind w:left="110" w:right="0" w:firstLine="0"/>
      </w:pPr>
      <w:r>
        <w:rPr>
          <w:rFonts w:ascii="Times New Roman" w:eastAsia="Times New Roman" w:hAnsi="Times New Roman" w:cs="Times New Roman"/>
          <w:color w:val="000000"/>
          <w:sz w:val="24"/>
        </w:rPr>
        <w:t xml:space="preserve"> </w:t>
      </w:r>
    </w:p>
    <w:p w14:paraId="1647F41E" w14:textId="77777777" w:rsidR="00CA45BD" w:rsidRDefault="001B4E95">
      <w:pPr>
        <w:spacing w:after="0" w:line="259" w:lineRule="auto"/>
        <w:ind w:left="110" w:right="0" w:firstLine="0"/>
      </w:pPr>
      <w:r>
        <w:rPr>
          <w:rFonts w:ascii="Times New Roman" w:eastAsia="Times New Roman" w:hAnsi="Times New Roman" w:cs="Times New Roman"/>
          <w:color w:val="000000"/>
          <w:sz w:val="24"/>
        </w:rPr>
        <w:t xml:space="preserve">  </w:t>
      </w:r>
    </w:p>
    <w:tbl>
      <w:tblPr>
        <w:tblStyle w:val="TableGrid"/>
        <w:tblW w:w="10528" w:type="dxa"/>
        <w:tblInd w:w="-633" w:type="dxa"/>
        <w:tblCellMar>
          <w:top w:w="23" w:type="dxa"/>
        </w:tblCellMar>
        <w:tblLook w:val="04A0" w:firstRow="1" w:lastRow="0" w:firstColumn="1" w:lastColumn="0" w:noHBand="0" w:noVBand="1"/>
      </w:tblPr>
      <w:tblGrid>
        <w:gridCol w:w="982"/>
        <w:gridCol w:w="4772"/>
        <w:gridCol w:w="2822"/>
        <w:gridCol w:w="830"/>
        <w:gridCol w:w="1122"/>
      </w:tblGrid>
      <w:tr w:rsidR="00CA45BD" w14:paraId="6FFDB4E1" w14:textId="77777777">
        <w:trPr>
          <w:trHeight w:val="478"/>
        </w:trPr>
        <w:tc>
          <w:tcPr>
            <w:tcW w:w="8576" w:type="dxa"/>
            <w:gridSpan w:val="3"/>
            <w:tcBorders>
              <w:top w:val="single" w:sz="4" w:space="0" w:color="000000"/>
              <w:left w:val="single" w:sz="4" w:space="0" w:color="000000"/>
              <w:bottom w:val="single" w:sz="4" w:space="0" w:color="000000"/>
              <w:right w:val="nil"/>
            </w:tcBorders>
            <w:shd w:val="clear" w:color="auto" w:fill="92D050"/>
          </w:tcPr>
          <w:p w14:paraId="616CE7C1" w14:textId="77777777" w:rsidR="00CA45BD" w:rsidRDefault="001B4E95">
            <w:pPr>
              <w:tabs>
                <w:tab w:val="center" w:pos="5861"/>
              </w:tabs>
              <w:spacing w:after="0" w:line="259" w:lineRule="auto"/>
              <w:ind w:left="0" w:right="0" w:firstLine="0"/>
            </w:pPr>
            <w:r>
              <w:rPr>
                <w:rFonts w:ascii="Times New Roman" w:eastAsia="Times New Roman" w:hAnsi="Times New Roman" w:cs="Times New Roman"/>
                <w:b/>
                <w:color w:val="000000"/>
                <w:sz w:val="24"/>
              </w:rPr>
              <w:t xml:space="preserve">Professional Experience </w:t>
            </w:r>
            <w:r>
              <w:rPr>
                <w:rFonts w:ascii="Times New Roman" w:eastAsia="Times New Roman" w:hAnsi="Times New Roman" w:cs="Times New Roman"/>
                <w:color w:val="000000"/>
                <w:sz w:val="22"/>
              </w:rPr>
              <w:t xml:space="preserve"> </w:t>
            </w:r>
            <w:r>
              <w:rPr>
                <w:rFonts w:ascii="Times New Roman" w:eastAsia="Times New Roman" w:hAnsi="Times New Roman" w:cs="Times New Roman"/>
                <w:color w:val="000000"/>
                <w:sz w:val="22"/>
              </w:rPr>
              <w:tab/>
            </w:r>
            <w:r>
              <w:rPr>
                <w:rFonts w:ascii="Times New Roman" w:eastAsia="Times New Roman" w:hAnsi="Times New Roman" w:cs="Times New Roman"/>
                <w:color w:val="000000"/>
                <w:sz w:val="24"/>
              </w:rPr>
              <w:t xml:space="preserve"> </w:t>
            </w:r>
          </w:p>
        </w:tc>
        <w:tc>
          <w:tcPr>
            <w:tcW w:w="1952" w:type="dxa"/>
            <w:gridSpan w:val="2"/>
            <w:tcBorders>
              <w:top w:val="single" w:sz="4" w:space="0" w:color="000000"/>
              <w:left w:val="nil"/>
              <w:bottom w:val="single" w:sz="4" w:space="0" w:color="000000"/>
              <w:right w:val="single" w:sz="4" w:space="0" w:color="000000"/>
            </w:tcBorders>
            <w:shd w:val="clear" w:color="auto" w:fill="92D050"/>
          </w:tcPr>
          <w:p w14:paraId="2A03D48B" w14:textId="77777777" w:rsidR="00CA45BD" w:rsidRDefault="001B4E95">
            <w:pPr>
              <w:spacing w:after="0" w:line="259" w:lineRule="auto"/>
              <w:ind w:left="0" w:right="16" w:firstLine="0"/>
              <w:jc w:val="center"/>
            </w:pPr>
            <w:r>
              <w:rPr>
                <w:rFonts w:ascii="Times New Roman" w:eastAsia="Times New Roman" w:hAnsi="Times New Roman" w:cs="Times New Roman"/>
                <w:color w:val="000000"/>
                <w:sz w:val="24"/>
              </w:rPr>
              <w:t xml:space="preserve"> </w:t>
            </w:r>
          </w:p>
        </w:tc>
      </w:tr>
      <w:tr w:rsidR="00CA45BD" w14:paraId="358191FD" w14:textId="77777777">
        <w:trPr>
          <w:trHeight w:val="348"/>
        </w:trPr>
        <w:tc>
          <w:tcPr>
            <w:tcW w:w="982" w:type="dxa"/>
            <w:tcBorders>
              <w:top w:val="single" w:sz="4" w:space="0" w:color="000000"/>
              <w:left w:val="single" w:sz="4" w:space="0" w:color="000000"/>
              <w:bottom w:val="single" w:sz="4" w:space="0" w:color="000000"/>
              <w:right w:val="single" w:sz="4" w:space="0" w:color="000000"/>
            </w:tcBorders>
            <w:shd w:val="clear" w:color="auto" w:fill="E2EFD9"/>
          </w:tcPr>
          <w:p w14:paraId="73111A84" w14:textId="77777777" w:rsidR="00CA45BD" w:rsidRDefault="001B4E95">
            <w:pPr>
              <w:spacing w:after="0" w:line="259" w:lineRule="auto"/>
              <w:ind w:left="0" w:right="7" w:firstLine="0"/>
              <w:jc w:val="center"/>
            </w:pPr>
            <w:r>
              <w:rPr>
                <w:rFonts w:ascii="Times New Roman" w:eastAsia="Times New Roman" w:hAnsi="Times New Roman" w:cs="Times New Roman"/>
                <w:b/>
                <w:color w:val="000000"/>
                <w:sz w:val="24"/>
              </w:rPr>
              <w:t xml:space="preserve">Year </w:t>
            </w:r>
            <w:r>
              <w:rPr>
                <w:rFonts w:ascii="Times New Roman" w:eastAsia="Times New Roman" w:hAnsi="Times New Roman" w:cs="Times New Roman"/>
                <w:color w:val="000000"/>
                <w:sz w:val="24"/>
              </w:rPr>
              <w:t xml:space="preserve"> </w:t>
            </w:r>
          </w:p>
        </w:tc>
        <w:tc>
          <w:tcPr>
            <w:tcW w:w="4772" w:type="dxa"/>
            <w:tcBorders>
              <w:top w:val="single" w:sz="4" w:space="0" w:color="000000"/>
              <w:left w:val="single" w:sz="4" w:space="0" w:color="000000"/>
              <w:bottom w:val="single" w:sz="4" w:space="0" w:color="000000"/>
              <w:right w:val="single" w:sz="4" w:space="0" w:color="000000"/>
            </w:tcBorders>
            <w:shd w:val="clear" w:color="auto" w:fill="E2EFD9"/>
          </w:tcPr>
          <w:p w14:paraId="723320AD" w14:textId="77777777" w:rsidR="00CA45BD" w:rsidRDefault="001B4E95">
            <w:pPr>
              <w:spacing w:after="0" w:line="259" w:lineRule="auto"/>
              <w:ind w:left="0" w:right="7" w:firstLine="0"/>
              <w:jc w:val="center"/>
            </w:pPr>
            <w:r>
              <w:rPr>
                <w:rFonts w:ascii="Times New Roman" w:eastAsia="Times New Roman" w:hAnsi="Times New Roman" w:cs="Times New Roman"/>
                <w:b/>
                <w:color w:val="000000"/>
                <w:sz w:val="24"/>
              </w:rPr>
              <w:t xml:space="preserve">Position  </w:t>
            </w:r>
            <w:r>
              <w:rPr>
                <w:rFonts w:ascii="Times New Roman" w:eastAsia="Times New Roman" w:hAnsi="Times New Roman" w:cs="Times New Roman"/>
                <w:color w:val="000000"/>
                <w:sz w:val="24"/>
              </w:rPr>
              <w:t xml:space="preserve"> </w:t>
            </w:r>
          </w:p>
        </w:tc>
        <w:tc>
          <w:tcPr>
            <w:tcW w:w="2822" w:type="dxa"/>
            <w:tcBorders>
              <w:top w:val="single" w:sz="4" w:space="0" w:color="000000"/>
              <w:left w:val="single" w:sz="4" w:space="0" w:color="000000"/>
              <w:bottom w:val="single" w:sz="4" w:space="0" w:color="000000"/>
              <w:right w:val="nil"/>
            </w:tcBorders>
            <w:shd w:val="clear" w:color="auto" w:fill="E2EFD9"/>
          </w:tcPr>
          <w:p w14:paraId="2E798E40" w14:textId="77777777" w:rsidR="00CA45BD" w:rsidRDefault="001B4E95">
            <w:pPr>
              <w:spacing w:after="0" w:line="259" w:lineRule="auto"/>
              <w:ind w:left="1393" w:right="0" w:firstLine="0"/>
            </w:pPr>
            <w:r>
              <w:rPr>
                <w:rFonts w:ascii="Times New Roman" w:eastAsia="Times New Roman" w:hAnsi="Times New Roman" w:cs="Times New Roman"/>
                <w:b/>
                <w:color w:val="000000"/>
                <w:sz w:val="24"/>
              </w:rPr>
              <w:t xml:space="preserve">Institute </w:t>
            </w:r>
            <w:r>
              <w:rPr>
                <w:rFonts w:ascii="Times New Roman" w:eastAsia="Times New Roman" w:hAnsi="Times New Roman" w:cs="Times New Roman"/>
                <w:color w:val="000000"/>
                <w:sz w:val="24"/>
              </w:rPr>
              <w:t xml:space="preserve"> </w:t>
            </w:r>
          </w:p>
        </w:tc>
        <w:tc>
          <w:tcPr>
            <w:tcW w:w="830" w:type="dxa"/>
            <w:tcBorders>
              <w:top w:val="single" w:sz="4" w:space="0" w:color="000000"/>
              <w:left w:val="nil"/>
              <w:bottom w:val="single" w:sz="4" w:space="0" w:color="000000"/>
              <w:right w:val="single" w:sz="4" w:space="0" w:color="000000"/>
            </w:tcBorders>
            <w:shd w:val="clear" w:color="auto" w:fill="E2EFD9"/>
          </w:tcPr>
          <w:p w14:paraId="0852FB67" w14:textId="77777777" w:rsidR="00CA45BD" w:rsidRDefault="00CA45BD">
            <w:pPr>
              <w:spacing w:after="160" w:line="259" w:lineRule="auto"/>
              <w:ind w:left="0" w:right="0" w:firstLine="0"/>
            </w:pPr>
          </w:p>
        </w:tc>
        <w:tc>
          <w:tcPr>
            <w:tcW w:w="1122" w:type="dxa"/>
            <w:tcBorders>
              <w:top w:val="single" w:sz="4" w:space="0" w:color="000000"/>
              <w:left w:val="single" w:sz="4" w:space="0" w:color="000000"/>
              <w:bottom w:val="single" w:sz="4" w:space="0" w:color="000000"/>
              <w:right w:val="single" w:sz="4" w:space="0" w:color="000000"/>
            </w:tcBorders>
            <w:shd w:val="clear" w:color="auto" w:fill="E2EFD9"/>
          </w:tcPr>
          <w:p w14:paraId="72836333" w14:textId="77777777" w:rsidR="00CA45BD" w:rsidRDefault="001B4E95">
            <w:pPr>
              <w:spacing w:after="0" w:line="259" w:lineRule="auto"/>
              <w:ind w:left="108" w:right="0" w:firstLine="0"/>
            </w:pPr>
            <w:r>
              <w:rPr>
                <w:rFonts w:ascii="Times New Roman" w:eastAsia="Times New Roman" w:hAnsi="Times New Roman" w:cs="Times New Roman"/>
                <w:b/>
                <w:color w:val="000000"/>
                <w:sz w:val="24"/>
              </w:rPr>
              <w:t xml:space="preserve">Location </w:t>
            </w:r>
          </w:p>
        </w:tc>
      </w:tr>
      <w:tr w:rsidR="00CA45BD" w14:paraId="6806DC68" w14:textId="77777777">
        <w:trPr>
          <w:trHeight w:val="662"/>
        </w:trPr>
        <w:tc>
          <w:tcPr>
            <w:tcW w:w="982" w:type="dxa"/>
            <w:tcBorders>
              <w:top w:val="single" w:sz="4" w:space="0" w:color="000000"/>
              <w:left w:val="single" w:sz="4" w:space="0" w:color="000000"/>
              <w:bottom w:val="single" w:sz="4" w:space="0" w:color="000000"/>
              <w:right w:val="single" w:sz="4" w:space="0" w:color="000000"/>
            </w:tcBorders>
            <w:shd w:val="clear" w:color="auto" w:fill="E2EFD9"/>
          </w:tcPr>
          <w:p w14:paraId="46CA777E" w14:textId="77777777" w:rsidR="00CA45BD" w:rsidRDefault="001B4E95">
            <w:pPr>
              <w:spacing w:after="0" w:line="259" w:lineRule="auto"/>
              <w:ind w:left="104" w:right="0" w:firstLine="0"/>
            </w:pPr>
            <w:r>
              <w:rPr>
                <w:rFonts w:ascii="Times New Roman" w:eastAsia="Times New Roman" w:hAnsi="Times New Roman" w:cs="Times New Roman"/>
                <w:color w:val="000000"/>
                <w:sz w:val="24"/>
              </w:rPr>
              <w:t xml:space="preserve">2017- current </w:t>
            </w:r>
          </w:p>
        </w:tc>
        <w:tc>
          <w:tcPr>
            <w:tcW w:w="4772" w:type="dxa"/>
            <w:tcBorders>
              <w:top w:val="single" w:sz="4" w:space="0" w:color="000000"/>
              <w:left w:val="single" w:sz="4" w:space="0" w:color="000000"/>
              <w:bottom w:val="single" w:sz="4" w:space="0" w:color="000000"/>
              <w:right w:val="single" w:sz="4" w:space="0" w:color="000000"/>
            </w:tcBorders>
            <w:shd w:val="clear" w:color="auto" w:fill="E2EFD9"/>
          </w:tcPr>
          <w:p w14:paraId="6056FBC8" w14:textId="77777777" w:rsidR="00CA45BD" w:rsidRDefault="001B4E95">
            <w:pPr>
              <w:spacing w:after="0" w:line="259" w:lineRule="auto"/>
              <w:ind w:left="107" w:right="0" w:firstLine="0"/>
              <w:jc w:val="both"/>
            </w:pPr>
            <w:r>
              <w:rPr>
                <w:rFonts w:ascii="Times New Roman" w:eastAsia="Times New Roman" w:hAnsi="Times New Roman" w:cs="Times New Roman"/>
                <w:color w:val="000000"/>
                <w:sz w:val="24"/>
              </w:rPr>
              <w:t xml:space="preserve">Nurse Educator in department of Pediatric Nursing and Neonatal Intensive Care Nursing </w:t>
            </w:r>
          </w:p>
        </w:tc>
        <w:tc>
          <w:tcPr>
            <w:tcW w:w="2822" w:type="dxa"/>
            <w:tcBorders>
              <w:top w:val="single" w:sz="4" w:space="0" w:color="000000"/>
              <w:left w:val="single" w:sz="4" w:space="0" w:color="000000"/>
              <w:bottom w:val="single" w:sz="4" w:space="0" w:color="000000"/>
              <w:right w:val="nil"/>
            </w:tcBorders>
            <w:shd w:val="clear" w:color="auto" w:fill="E2EFD9"/>
          </w:tcPr>
          <w:p w14:paraId="04060DCA" w14:textId="77777777" w:rsidR="00CA45BD" w:rsidRDefault="001B4E95">
            <w:pPr>
              <w:spacing w:after="0" w:line="259" w:lineRule="auto"/>
              <w:ind w:left="109" w:right="0" w:hanging="2"/>
            </w:pPr>
            <w:r>
              <w:rPr>
                <w:rFonts w:ascii="Times New Roman" w:eastAsia="Times New Roman" w:hAnsi="Times New Roman" w:cs="Times New Roman"/>
                <w:color w:val="000000"/>
                <w:sz w:val="24"/>
              </w:rPr>
              <w:t xml:space="preserve">Tehran  University  of  Sciences </w:t>
            </w:r>
          </w:p>
        </w:tc>
        <w:tc>
          <w:tcPr>
            <w:tcW w:w="830" w:type="dxa"/>
            <w:tcBorders>
              <w:top w:val="single" w:sz="4" w:space="0" w:color="000000"/>
              <w:left w:val="nil"/>
              <w:bottom w:val="single" w:sz="4" w:space="0" w:color="000000"/>
              <w:right w:val="single" w:sz="4" w:space="0" w:color="000000"/>
            </w:tcBorders>
            <w:shd w:val="clear" w:color="auto" w:fill="E2EFD9"/>
          </w:tcPr>
          <w:p w14:paraId="774BA199" w14:textId="77777777" w:rsidR="00CA45BD" w:rsidRDefault="001B4E95">
            <w:pPr>
              <w:spacing w:after="0" w:line="259" w:lineRule="auto"/>
              <w:ind w:left="0" w:right="0" w:firstLine="0"/>
              <w:jc w:val="both"/>
            </w:pPr>
            <w:r>
              <w:rPr>
                <w:rFonts w:ascii="Times New Roman" w:eastAsia="Times New Roman" w:hAnsi="Times New Roman" w:cs="Times New Roman"/>
                <w:color w:val="000000"/>
                <w:sz w:val="24"/>
              </w:rPr>
              <w:t xml:space="preserve">Medical </w:t>
            </w:r>
          </w:p>
        </w:tc>
        <w:tc>
          <w:tcPr>
            <w:tcW w:w="1122" w:type="dxa"/>
            <w:tcBorders>
              <w:top w:val="single" w:sz="4" w:space="0" w:color="000000"/>
              <w:left w:val="single" w:sz="4" w:space="0" w:color="000000"/>
              <w:bottom w:val="single" w:sz="4" w:space="0" w:color="000000"/>
              <w:right w:val="single" w:sz="4" w:space="0" w:color="000000"/>
            </w:tcBorders>
            <w:shd w:val="clear" w:color="auto" w:fill="E2EFD9"/>
          </w:tcPr>
          <w:p w14:paraId="2B8352A9" w14:textId="77777777" w:rsidR="00CA45BD" w:rsidRDefault="001B4E95">
            <w:pPr>
              <w:spacing w:after="0" w:line="259" w:lineRule="auto"/>
              <w:ind w:left="11" w:right="0" w:firstLine="0"/>
              <w:jc w:val="center"/>
            </w:pPr>
            <w:r>
              <w:rPr>
                <w:rFonts w:ascii="Times New Roman" w:eastAsia="Times New Roman" w:hAnsi="Times New Roman" w:cs="Times New Roman"/>
                <w:color w:val="000000"/>
                <w:sz w:val="24"/>
              </w:rPr>
              <w:t xml:space="preserve">Tehran, Iran.  </w:t>
            </w:r>
          </w:p>
        </w:tc>
      </w:tr>
      <w:tr w:rsidR="00CA45BD" w14:paraId="4AE226DB" w14:textId="77777777">
        <w:trPr>
          <w:trHeight w:val="659"/>
        </w:trPr>
        <w:tc>
          <w:tcPr>
            <w:tcW w:w="982" w:type="dxa"/>
            <w:tcBorders>
              <w:top w:val="single" w:sz="4" w:space="0" w:color="000000"/>
              <w:left w:val="single" w:sz="4" w:space="0" w:color="000000"/>
              <w:bottom w:val="single" w:sz="4" w:space="0" w:color="000000"/>
              <w:right w:val="single" w:sz="4" w:space="0" w:color="000000"/>
            </w:tcBorders>
            <w:shd w:val="clear" w:color="auto" w:fill="E2EFD9"/>
          </w:tcPr>
          <w:p w14:paraId="6A4278C4" w14:textId="77777777" w:rsidR="00CA45BD" w:rsidRDefault="001B4E95">
            <w:pPr>
              <w:spacing w:after="40" w:line="259" w:lineRule="auto"/>
              <w:ind w:left="104" w:right="0" w:firstLine="0"/>
            </w:pPr>
            <w:r>
              <w:rPr>
                <w:rFonts w:ascii="Times New Roman" w:eastAsia="Times New Roman" w:hAnsi="Times New Roman" w:cs="Times New Roman"/>
                <w:color w:val="000000"/>
                <w:sz w:val="24"/>
              </w:rPr>
              <w:t>2002-</w:t>
            </w:r>
          </w:p>
          <w:p w14:paraId="131FE221" w14:textId="77777777" w:rsidR="00CA45BD" w:rsidRDefault="001B4E95">
            <w:pPr>
              <w:spacing w:after="0" w:line="259" w:lineRule="auto"/>
              <w:ind w:left="104" w:right="0" w:firstLine="0"/>
            </w:pPr>
            <w:r>
              <w:rPr>
                <w:rFonts w:ascii="Times New Roman" w:eastAsia="Times New Roman" w:hAnsi="Times New Roman" w:cs="Times New Roman"/>
                <w:color w:val="000000"/>
                <w:sz w:val="24"/>
              </w:rPr>
              <w:t xml:space="preserve">2018  </w:t>
            </w:r>
          </w:p>
        </w:tc>
        <w:tc>
          <w:tcPr>
            <w:tcW w:w="4772" w:type="dxa"/>
            <w:tcBorders>
              <w:top w:val="single" w:sz="4" w:space="0" w:color="000000"/>
              <w:left w:val="single" w:sz="4" w:space="0" w:color="000000"/>
              <w:bottom w:val="single" w:sz="4" w:space="0" w:color="000000"/>
              <w:right w:val="single" w:sz="4" w:space="0" w:color="000000"/>
            </w:tcBorders>
            <w:shd w:val="clear" w:color="auto" w:fill="E2EFD9"/>
          </w:tcPr>
          <w:p w14:paraId="4932C72E" w14:textId="77777777" w:rsidR="00CA45BD" w:rsidRDefault="001B4E95">
            <w:pPr>
              <w:spacing w:after="0" w:line="259" w:lineRule="auto"/>
              <w:ind w:left="107" w:right="0" w:firstLine="0"/>
            </w:pPr>
            <w:r>
              <w:rPr>
                <w:rFonts w:ascii="Times New Roman" w:eastAsia="Times New Roman" w:hAnsi="Times New Roman" w:cs="Times New Roman"/>
                <w:color w:val="000000"/>
                <w:sz w:val="24"/>
              </w:rPr>
              <w:t xml:space="preserve">Clinical nurse   </w:t>
            </w:r>
          </w:p>
        </w:tc>
        <w:tc>
          <w:tcPr>
            <w:tcW w:w="2822" w:type="dxa"/>
            <w:tcBorders>
              <w:top w:val="single" w:sz="4" w:space="0" w:color="000000"/>
              <w:left w:val="single" w:sz="4" w:space="0" w:color="000000"/>
              <w:bottom w:val="single" w:sz="4" w:space="0" w:color="000000"/>
              <w:right w:val="nil"/>
            </w:tcBorders>
            <w:shd w:val="clear" w:color="auto" w:fill="E2EFD9"/>
          </w:tcPr>
          <w:p w14:paraId="3C101C95" w14:textId="77777777" w:rsidR="00CA45BD" w:rsidRDefault="001B4E95">
            <w:pPr>
              <w:spacing w:after="0" w:line="259" w:lineRule="auto"/>
              <w:ind w:left="109" w:right="0" w:firstLine="0"/>
            </w:pPr>
            <w:r>
              <w:rPr>
                <w:rFonts w:ascii="Times New Roman" w:eastAsia="Times New Roman" w:hAnsi="Times New Roman" w:cs="Times New Roman"/>
                <w:color w:val="000000"/>
                <w:sz w:val="24"/>
              </w:rPr>
              <w:t xml:space="preserve"> Tehran, Iran </w:t>
            </w:r>
          </w:p>
        </w:tc>
        <w:tc>
          <w:tcPr>
            <w:tcW w:w="830" w:type="dxa"/>
            <w:tcBorders>
              <w:top w:val="single" w:sz="4" w:space="0" w:color="000000"/>
              <w:left w:val="nil"/>
              <w:bottom w:val="single" w:sz="4" w:space="0" w:color="000000"/>
              <w:right w:val="single" w:sz="4" w:space="0" w:color="000000"/>
            </w:tcBorders>
            <w:shd w:val="clear" w:color="auto" w:fill="E2EFD9"/>
          </w:tcPr>
          <w:p w14:paraId="5125570C" w14:textId="77777777" w:rsidR="00CA45BD" w:rsidRDefault="00CA45BD">
            <w:pPr>
              <w:spacing w:after="160" w:line="259" w:lineRule="auto"/>
              <w:ind w:left="0" w:right="0" w:firstLine="0"/>
            </w:pPr>
          </w:p>
        </w:tc>
        <w:tc>
          <w:tcPr>
            <w:tcW w:w="1122" w:type="dxa"/>
            <w:tcBorders>
              <w:top w:val="single" w:sz="4" w:space="0" w:color="000000"/>
              <w:left w:val="single" w:sz="4" w:space="0" w:color="000000"/>
              <w:bottom w:val="single" w:sz="4" w:space="0" w:color="000000"/>
              <w:right w:val="single" w:sz="4" w:space="0" w:color="000000"/>
            </w:tcBorders>
            <w:shd w:val="clear" w:color="auto" w:fill="E2EFD9"/>
          </w:tcPr>
          <w:p w14:paraId="208935D0" w14:textId="77777777" w:rsidR="00CA45BD" w:rsidRDefault="001B4E95">
            <w:pPr>
              <w:spacing w:after="0" w:line="259" w:lineRule="auto"/>
              <w:ind w:left="11" w:right="0" w:firstLine="0"/>
              <w:jc w:val="center"/>
            </w:pPr>
            <w:r>
              <w:rPr>
                <w:rFonts w:ascii="Times New Roman" w:eastAsia="Times New Roman" w:hAnsi="Times New Roman" w:cs="Times New Roman"/>
                <w:color w:val="000000"/>
                <w:sz w:val="24"/>
              </w:rPr>
              <w:t xml:space="preserve">Tehran, Iran.  </w:t>
            </w:r>
          </w:p>
        </w:tc>
      </w:tr>
    </w:tbl>
    <w:p w14:paraId="60F98589" w14:textId="77777777" w:rsidR="00CA45BD" w:rsidRDefault="001B4E95">
      <w:pPr>
        <w:spacing w:after="0" w:line="259" w:lineRule="auto"/>
        <w:ind w:left="110" w:right="0" w:firstLine="0"/>
      </w:pPr>
      <w:r>
        <w:rPr>
          <w:rFonts w:ascii="Times New Roman" w:eastAsia="Times New Roman" w:hAnsi="Times New Roman" w:cs="Times New Roman"/>
          <w:color w:val="000000"/>
          <w:sz w:val="24"/>
        </w:rPr>
        <w:t xml:space="preserve"> </w:t>
      </w:r>
    </w:p>
    <w:tbl>
      <w:tblPr>
        <w:tblStyle w:val="TableGrid"/>
        <w:tblW w:w="9546" w:type="dxa"/>
        <w:tblInd w:w="8" w:type="dxa"/>
        <w:tblCellMar>
          <w:top w:w="64" w:type="dxa"/>
          <w:left w:w="107" w:type="dxa"/>
          <w:right w:w="75" w:type="dxa"/>
        </w:tblCellMar>
        <w:tblLook w:val="04A0" w:firstRow="1" w:lastRow="0" w:firstColumn="1" w:lastColumn="0" w:noHBand="0" w:noVBand="1"/>
      </w:tblPr>
      <w:tblGrid>
        <w:gridCol w:w="9546"/>
      </w:tblGrid>
      <w:tr w:rsidR="00CA45BD" w14:paraId="0F410B72" w14:textId="77777777">
        <w:trPr>
          <w:trHeight w:val="958"/>
        </w:trPr>
        <w:tc>
          <w:tcPr>
            <w:tcW w:w="9546" w:type="dxa"/>
            <w:tcBorders>
              <w:top w:val="single" w:sz="4" w:space="0" w:color="70AD47"/>
              <w:left w:val="single" w:sz="4" w:space="0" w:color="70AD47"/>
              <w:bottom w:val="single" w:sz="4" w:space="0" w:color="70AD47"/>
              <w:right w:val="single" w:sz="4" w:space="0" w:color="70AD47"/>
            </w:tcBorders>
            <w:shd w:val="clear" w:color="auto" w:fill="70AD47"/>
          </w:tcPr>
          <w:p w14:paraId="5F84BAC6" w14:textId="77777777" w:rsidR="00CA45BD" w:rsidRDefault="001B4E95">
            <w:pPr>
              <w:spacing w:after="172" w:line="259" w:lineRule="auto"/>
              <w:ind w:left="108" w:right="0" w:firstLine="0"/>
            </w:pPr>
            <w:r>
              <w:rPr>
                <w:rFonts w:ascii="Times New Roman" w:eastAsia="Times New Roman" w:hAnsi="Times New Roman" w:cs="Times New Roman"/>
                <w:b/>
                <w:color w:val="000000"/>
                <w:sz w:val="24"/>
              </w:rPr>
              <w:t xml:space="preserve">Teaching experiences </w:t>
            </w:r>
          </w:p>
          <w:p w14:paraId="01FE2E40" w14:textId="77777777" w:rsidR="00CA45BD" w:rsidRDefault="001B4E95">
            <w:pPr>
              <w:spacing w:after="0" w:line="259" w:lineRule="auto"/>
              <w:ind w:left="0" w:right="0" w:firstLine="0"/>
            </w:pPr>
            <w:r>
              <w:rPr>
                <w:rFonts w:ascii="Times New Roman" w:eastAsia="Times New Roman" w:hAnsi="Times New Roman" w:cs="Times New Roman"/>
                <w:b/>
                <w:color w:val="000000"/>
                <w:sz w:val="24"/>
              </w:rPr>
              <w:t xml:space="preserve"> </w:t>
            </w:r>
          </w:p>
        </w:tc>
      </w:tr>
      <w:tr w:rsidR="00CA45BD" w14:paraId="425BB6DF" w14:textId="77777777">
        <w:trPr>
          <w:trHeight w:val="4829"/>
        </w:trPr>
        <w:tc>
          <w:tcPr>
            <w:tcW w:w="9546" w:type="dxa"/>
            <w:tcBorders>
              <w:top w:val="single" w:sz="4" w:space="0" w:color="70AD47"/>
              <w:left w:val="single" w:sz="4" w:space="0" w:color="A8D08D"/>
              <w:bottom w:val="single" w:sz="4" w:space="0" w:color="A8D08D"/>
              <w:right w:val="single" w:sz="4" w:space="0" w:color="A8D08D"/>
            </w:tcBorders>
            <w:shd w:val="clear" w:color="auto" w:fill="E2EFD9"/>
          </w:tcPr>
          <w:p w14:paraId="4D60BEC0" w14:textId="77777777" w:rsidR="00CA45BD" w:rsidRDefault="001B4E95">
            <w:pPr>
              <w:numPr>
                <w:ilvl w:val="0"/>
                <w:numId w:val="5"/>
              </w:numPr>
              <w:spacing w:after="54" w:line="275" w:lineRule="auto"/>
              <w:ind w:right="0" w:hanging="360"/>
            </w:pPr>
            <w:r>
              <w:rPr>
                <w:rFonts w:ascii="Calibri" w:eastAsia="Calibri" w:hAnsi="Calibri" w:cs="Calibri"/>
                <w:i/>
                <w:color w:val="000000"/>
                <w:sz w:val="24"/>
              </w:rPr>
              <w:t>Pediatric Nursing</w:t>
            </w:r>
            <w:r>
              <w:rPr>
                <w:rFonts w:ascii="Calibri" w:eastAsia="Calibri" w:hAnsi="Calibri" w:cs="Calibri"/>
                <w:color w:val="000000"/>
                <w:sz w:val="24"/>
              </w:rPr>
              <w:t xml:space="preserve"> ( growth and development in normal children) Tehran University of Medical Sciences, School of Nursing and Midwifery, since 2017 </w:t>
            </w:r>
          </w:p>
          <w:p w14:paraId="1382AE49" w14:textId="77777777" w:rsidR="00CA45BD" w:rsidRDefault="001B4E95">
            <w:pPr>
              <w:numPr>
                <w:ilvl w:val="0"/>
                <w:numId w:val="5"/>
              </w:numPr>
              <w:spacing w:after="56" w:line="273" w:lineRule="auto"/>
              <w:ind w:right="0" w:hanging="360"/>
            </w:pPr>
            <w:r>
              <w:rPr>
                <w:rFonts w:ascii="Calibri" w:eastAsia="Calibri" w:hAnsi="Calibri" w:cs="Calibri"/>
                <w:i/>
                <w:color w:val="000000"/>
                <w:sz w:val="24"/>
              </w:rPr>
              <w:t>Medical Surgical Nursing</w:t>
            </w:r>
            <w:r>
              <w:rPr>
                <w:rFonts w:ascii="Calibri" w:eastAsia="Calibri" w:hAnsi="Calibri" w:cs="Calibri"/>
                <w:color w:val="000000"/>
                <w:sz w:val="24"/>
              </w:rPr>
              <w:t xml:space="preserve"> , Tehran University of Medical Sciences, School of Nursing and Midwifery,2011( clinical course) </w:t>
            </w:r>
          </w:p>
          <w:p w14:paraId="1764D487" w14:textId="77777777" w:rsidR="00CA45BD" w:rsidRDefault="001B4E95">
            <w:pPr>
              <w:numPr>
                <w:ilvl w:val="0"/>
                <w:numId w:val="5"/>
              </w:numPr>
              <w:spacing w:after="56" w:line="274" w:lineRule="auto"/>
              <w:ind w:right="0" w:hanging="360"/>
            </w:pPr>
            <w:r>
              <w:rPr>
                <w:rFonts w:ascii="Calibri" w:eastAsia="Calibri" w:hAnsi="Calibri" w:cs="Calibri"/>
                <w:i/>
                <w:color w:val="000000"/>
                <w:sz w:val="24"/>
              </w:rPr>
              <w:t>Critical Nursing Care</w:t>
            </w:r>
            <w:r>
              <w:rPr>
                <w:rFonts w:ascii="Calibri" w:eastAsia="Calibri" w:hAnsi="Calibri" w:cs="Calibri"/>
                <w:color w:val="000000"/>
                <w:sz w:val="24"/>
              </w:rPr>
              <w:t xml:space="preserve">, Tehran University of Medical Sciences, School of Nursing and Midwifery, 2011( clinical course) </w:t>
            </w:r>
          </w:p>
          <w:p w14:paraId="123A06C1" w14:textId="77777777" w:rsidR="00CA45BD" w:rsidRDefault="001B4E95">
            <w:pPr>
              <w:numPr>
                <w:ilvl w:val="0"/>
                <w:numId w:val="5"/>
              </w:numPr>
              <w:spacing w:after="55" w:line="274" w:lineRule="auto"/>
              <w:ind w:right="0" w:hanging="360"/>
            </w:pPr>
            <w:r>
              <w:rPr>
                <w:rFonts w:ascii="Calibri" w:eastAsia="Calibri" w:hAnsi="Calibri" w:cs="Calibri"/>
                <w:i/>
                <w:color w:val="000000"/>
                <w:sz w:val="24"/>
              </w:rPr>
              <w:t>Pediatric Nursing</w:t>
            </w:r>
            <w:r>
              <w:rPr>
                <w:rFonts w:ascii="Calibri" w:eastAsia="Calibri" w:hAnsi="Calibri" w:cs="Calibri"/>
                <w:color w:val="000000"/>
                <w:sz w:val="24"/>
              </w:rPr>
              <w:t xml:space="preserve"> ( growth and development in normal children), Shahed University of Medical Sciences, 2012 to 2015( theoretical courses ) </w:t>
            </w:r>
          </w:p>
          <w:p w14:paraId="5721C712" w14:textId="77777777" w:rsidR="00CA45BD" w:rsidRDefault="001B4E95">
            <w:pPr>
              <w:numPr>
                <w:ilvl w:val="0"/>
                <w:numId w:val="5"/>
              </w:numPr>
              <w:spacing w:after="51" w:line="275" w:lineRule="auto"/>
              <w:ind w:right="0" w:hanging="360"/>
            </w:pPr>
            <w:r>
              <w:rPr>
                <w:rFonts w:ascii="Calibri" w:eastAsia="Calibri" w:hAnsi="Calibri" w:cs="Calibri"/>
                <w:i/>
                <w:color w:val="000000"/>
                <w:sz w:val="24"/>
              </w:rPr>
              <w:t>Pediatric Nursing</w:t>
            </w:r>
            <w:r>
              <w:rPr>
                <w:rFonts w:ascii="Calibri" w:eastAsia="Calibri" w:hAnsi="Calibri" w:cs="Calibri"/>
                <w:color w:val="000000"/>
                <w:sz w:val="24"/>
              </w:rPr>
              <w:t xml:space="preserve">( diseases) , Shahed University of Medical Sciences, 2012 to 2015( theoretical courses ) </w:t>
            </w:r>
          </w:p>
          <w:p w14:paraId="45DED6C7" w14:textId="77777777" w:rsidR="00CA45BD" w:rsidRDefault="001B4E95">
            <w:pPr>
              <w:numPr>
                <w:ilvl w:val="0"/>
                <w:numId w:val="5"/>
              </w:numPr>
              <w:spacing w:after="51" w:line="275" w:lineRule="auto"/>
              <w:ind w:right="0" w:hanging="360"/>
            </w:pPr>
            <w:r>
              <w:rPr>
                <w:rFonts w:ascii="Calibri" w:eastAsia="Calibri" w:hAnsi="Calibri" w:cs="Calibri"/>
                <w:i/>
                <w:color w:val="000000"/>
                <w:sz w:val="24"/>
              </w:rPr>
              <w:t>Pediatric Nursing</w:t>
            </w:r>
            <w:r>
              <w:rPr>
                <w:rFonts w:ascii="Calibri" w:eastAsia="Calibri" w:hAnsi="Calibri" w:cs="Calibri"/>
                <w:color w:val="000000"/>
                <w:sz w:val="24"/>
              </w:rPr>
              <w:t xml:space="preserve">, Tehran University of Medical Sciences, School of Nursing and Midwifery, from 2012( clinical courses) </w:t>
            </w:r>
          </w:p>
          <w:p w14:paraId="10E276F3" w14:textId="77777777" w:rsidR="00CA45BD" w:rsidRDefault="001B4E95">
            <w:pPr>
              <w:numPr>
                <w:ilvl w:val="0"/>
                <w:numId w:val="5"/>
              </w:numPr>
              <w:spacing w:after="43" w:line="259" w:lineRule="auto"/>
              <w:ind w:right="0" w:hanging="360"/>
            </w:pPr>
            <w:r>
              <w:rPr>
                <w:rFonts w:ascii="Calibri" w:eastAsia="Calibri" w:hAnsi="Calibri" w:cs="Calibri"/>
                <w:i/>
                <w:color w:val="000000"/>
                <w:sz w:val="24"/>
              </w:rPr>
              <w:t>Nursing management</w:t>
            </w:r>
            <w:r>
              <w:rPr>
                <w:rFonts w:ascii="Calibri" w:eastAsia="Calibri" w:hAnsi="Calibri" w:cs="Calibri"/>
                <w:color w:val="000000"/>
                <w:sz w:val="24"/>
              </w:rPr>
              <w:t xml:space="preserve">, Iranian Nursing Organization, from 2012( theoretical courses ) </w:t>
            </w:r>
          </w:p>
          <w:p w14:paraId="5AF9F5E8" w14:textId="77777777" w:rsidR="00CA45BD" w:rsidRDefault="001B4E95">
            <w:pPr>
              <w:numPr>
                <w:ilvl w:val="0"/>
                <w:numId w:val="5"/>
              </w:numPr>
              <w:spacing w:after="0" w:line="259" w:lineRule="auto"/>
              <w:ind w:right="0" w:hanging="360"/>
            </w:pPr>
            <w:r>
              <w:rPr>
                <w:rFonts w:ascii="Calibri" w:eastAsia="Calibri" w:hAnsi="Calibri" w:cs="Calibri"/>
                <w:i/>
                <w:color w:val="000000"/>
                <w:sz w:val="24"/>
              </w:rPr>
              <w:lastRenderedPageBreak/>
              <w:t>Concept Mapping</w:t>
            </w:r>
            <w:r>
              <w:rPr>
                <w:rFonts w:ascii="Calibri" w:eastAsia="Calibri" w:hAnsi="Calibri" w:cs="Calibri"/>
                <w:color w:val="000000"/>
                <w:sz w:val="24"/>
              </w:rPr>
              <w:t xml:space="preserve">, Iran University of Medical Science, 2015/2016( theoretical courses ) </w:t>
            </w:r>
          </w:p>
        </w:tc>
      </w:tr>
      <w:tr w:rsidR="00CA45BD" w14:paraId="6C6CF5AD" w14:textId="77777777">
        <w:trPr>
          <w:trHeight w:val="6901"/>
        </w:trPr>
        <w:tc>
          <w:tcPr>
            <w:tcW w:w="9546" w:type="dxa"/>
            <w:tcBorders>
              <w:top w:val="single" w:sz="4" w:space="0" w:color="A8D08D"/>
              <w:left w:val="single" w:sz="4" w:space="0" w:color="A8D08D"/>
              <w:bottom w:val="single" w:sz="4" w:space="0" w:color="A8D08D"/>
              <w:right w:val="single" w:sz="4" w:space="0" w:color="A8D08D"/>
            </w:tcBorders>
            <w:shd w:val="clear" w:color="auto" w:fill="E2EFD9"/>
          </w:tcPr>
          <w:p w14:paraId="538370F0" w14:textId="77777777" w:rsidR="00CA45BD" w:rsidRDefault="001B4E95">
            <w:pPr>
              <w:numPr>
                <w:ilvl w:val="0"/>
                <w:numId w:val="6"/>
              </w:numPr>
              <w:spacing w:after="0" w:line="259" w:lineRule="auto"/>
              <w:ind w:right="0" w:hanging="360"/>
            </w:pPr>
            <w:r>
              <w:rPr>
                <w:rFonts w:ascii="Calibri" w:eastAsia="Calibri" w:hAnsi="Calibri" w:cs="Calibri"/>
                <w:i/>
                <w:color w:val="000000"/>
                <w:sz w:val="24"/>
              </w:rPr>
              <w:lastRenderedPageBreak/>
              <w:t>Concept Mapping</w:t>
            </w:r>
            <w:r>
              <w:rPr>
                <w:rFonts w:ascii="Calibri" w:eastAsia="Calibri" w:hAnsi="Calibri" w:cs="Calibri"/>
                <w:color w:val="000000"/>
                <w:sz w:val="24"/>
              </w:rPr>
              <w:t xml:space="preserve">, </w:t>
            </w:r>
            <w:proofErr w:type="spellStart"/>
            <w:r>
              <w:rPr>
                <w:rFonts w:ascii="Calibri" w:eastAsia="Calibri" w:hAnsi="Calibri" w:cs="Calibri"/>
                <w:color w:val="000000"/>
                <w:sz w:val="24"/>
              </w:rPr>
              <w:t>Saveh</w:t>
            </w:r>
            <w:proofErr w:type="spellEnd"/>
            <w:r>
              <w:rPr>
                <w:rFonts w:ascii="Calibri" w:eastAsia="Calibri" w:hAnsi="Calibri" w:cs="Calibri"/>
                <w:color w:val="000000"/>
                <w:sz w:val="24"/>
              </w:rPr>
              <w:t xml:space="preserve"> University of Medical Sciences, 2015/2016( theoretical courses </w:t>
            </w:r>
          </w:p>
          <w:p w14:paraId="74907E8D" w14:textId="77777777" w:rsidR="00CA45BD" w:rsidRDefault="001B4E95">
            <w:pPr>
              <w:spacing w:after="66" w:line="259" w:lineRule="auto"/>
              <w:ind w:left="720" w:right="0" w:firstLine="0"/>
            </w:pPr>
            <w:r>
              <w:rPr>
                <w:rFonts w:ascii="Calibri" w:eastAsia="Calibri" w:hAnsi="Calibri" w:cs="Calibri"/>
                <w:color w:val="000000"/>
                <w:sz w:val="24"/>
              </w:rPr>
              <w:t xml:space="preserve">) </w:t>
            </w:r>
          </w:p>
          <w:p w14:paraId="6653DF7B" w14:textId="77777777" w:rsidR="00CA45BD" w:rsidRDefault="001B4E95">
            <w:pPr>
              <w:numPr>
                <w:ilvl w:val="0"/>
                <w:numId w:val="6"/>
              </w:numPr>
              <w:spacing w:after="36" w:line="288" w:lineRule="auto"/>
              <w:ind w:right="0" w:hanging="360"/>
            </w:pPr>
            <w:r>
              <w:rPr>
                <w:rFonts w:ascii="Calibri" w:eastAsia="Calibri" w:hAnsi="Calibri" w:cs="Calibri"/>
                <w:color w:val="000000"/>
                <w:sz w:val="24"/>
              </w:rPr>
              <w:t>“</w:t>
            </w:r>
            <w:r>
              <w:rPr>
                <w:rFonts w:ascii="Calibri" w:eastAsia="Calibri" w:hAnsi="Calibri" w:cs="Calibri"/>
                <w:i/>
                <w:color w:val="000000"/>
                <w:sz w:val="24"/>
              </w:rPr>
              <w:t>Ethics in Research</w:t>
            </w:r>
            <w:r>
              <w:rPr>
                <w:rFonts w:ascii="Calibri" w:eastAsia="Calibri" w:hAnsi="Calibri" w:cs="Calibri"/>
                <w:color w:val="000000"/>
                <w:sz w:val="24"/>
              </w:rPr>
              <w:t>”, the 14</w:t>
            </w:r>
            <w:r>
              <w:rPr>
                <w:rFonts w:ascii="Calibri" w:eastAsia="Calibri" w:hAnsi="Calibri" w:cs="Calibri"/>
                <w:color w:val="000000"/>
                <w:sz w:val="24"/>
                <w:vertAlign w:val="superscript"/>
              </w:rPr>
              <w:t>th</w:t>
            </w:r>
            <w:r>
              <w:rPr>
                <w:rFonts w:ascii="Calibri" w:eastAsia="Calibri" w:hAnsi="Calibri" w:cs="Calibri"/>
                <w:color w:val="000000"/>
                <w:sz w:val="24"/>
              </w:rPr>
              <w:t xml:space="preserve"> research congress of Iranian Medical Sciences Students and the 5</w:t>
            </w:r>
            <w:r>
              <w:rPr>
                <w:rFonts w:ascii="Calibri" w:eastAsia="Calibri" w:hAnsi="Calibri" w:cs="Calibri"/>
                <w:color w:val="000000"/>
                <w:sz w:val="24"/>
                <w:vertAlign w:val="superscript"/>
              </w:rPr>
              <w:t>th</w:t>
            </w:r>
            <w:r>
              <w:rPr>
                <w:rFonts w:ascii="Calibri" w:eastAsia="Calibri" w:hAnsi="Calibri" w:cs="Calibri"/>
                <w:color w:val="000000"/>
                <w:sz w:val="24"/>
              </w:rPr>
              <w:t xml:space="preserve"> International Student Congress on Medical Research in Iran, 2013( workshop) </w:t>
            </w:r>
          </w:p>
          <w:p w14:paraId="3AB1600E" w14:textId="77777777" w:rsidR="00CA45BD" w:rsidRDefault="001B4E95">
            <w:pPr>
              <w:numPr>
                <w:ilvl w:val="0"/>
                <w:numId w:val="6"/>
              </w:numPr>
              <w:spacing w:after="51" w:line="275" w:lineRule="auto"/>
              <w:ind w:right="0" w:hanging="360"/>
            </w:pPr>
            <w:r>
              <w:rPr>
                <w:rFonts w:ascii="Calibri" w:eastAsia="Calibri" w:hAnsi="Calibri" w:cs="Calibri"/>
                <w:i/>
                <w:color w:val="000000"/>
                <w:sz w:val="24"/>
              </w:rPr>
              <w:t xml:space="preserve">Qualitative Researches, </w:t>
            </w:r>
            <w:r>
              <w:rPr>
                <w:rFonts w:ascii="Calibri" w:eastAsia="Calibri" w:hAnsi="Calibri" w:cs="Calibri"/>
                <w:color w:val="000000"/>
                <w:sz w:val="24"/>
              </w:rPr>
              <w:t>Student Scientific Research Center,</w:t>
            </w:r>
            <w:r>
              <w:rPr>
                <w:rFonts w:ascii="Calibri" w:eastAsia="Calibri" w:hAnsi="Calibri" w:cs="Calibri"/>
                <w:i/>
                <w:color w:val="000000"/>
                <w:sz w:val="24"/>
              </w:rPr>
              <w:t xml:space="preserve"> </w:t>
            </w:r>
            <w:r>
              <w:rPr>
                <w:rFonts w:ascii="Calibri" w:eastAsia="Calibri" w:hAnsi="Calibri" w:cs="Calibri"/>
                <w:color w:val="000000"/>
                <w:sz w:val="24"/>
              </w:rPr>
              <w:t xml:space="preserve">Tehran University of Medical Sciences,2014( workshop) </w:t>
            </w:r>
          </w:p>
          <w:p w14:paraId="41BEC1EB" w14:textId="77777777" w:rsidR="00CA45BD" w:rsidRDefault="001B4E95">
            <w:pPr>
              <w:numPr>
                <w:ilvl w:val="0"/>
                <w:numId w:val="6"/>
              </w:numPr>
              <w:spacing w:after="43" w:line="259" w:lineRule="auto"/>
              <w:ind w:right="0" w:hanging="360"/>
            </w:pPr>
            <w:r>
              <w:rPr>
                <w:rFonts w:ascii="Calibri" w:eastAsia="Calibri" w:hAnsi="Calibri" w:cs="Calibri"/>
                <w:i/>
                <w:color w:val="000000"/>
                <w:sz w:val="24"/>
              </w:rPr>
              <w:t>Patient Education</w:t>
            </w:r>
            <w:r>
              <w:rPr>
                <w:rFonts w:ascii="Calibri" w:eastAsia="Calibri" w:hAnsi="Calibri" w:cs="Calibri"/>
                <w:color w:val="000000"/>
                <w:sz w:val="24"/>
              </w:rPr>
              <w:t xml:space="preserve">, Iranian Nursing Organization, 2014, 2015 ( workshop) </w:t>
            </w:r>
          </w:p>
          <w:p w14:paraId="4E221D20" w14:textId="77777777" w:rsidR="00CA45BD" w:rsidRDefault="001B4E95">
            <w:pPr>
              <w:numPr>
                <w:ilvl w:val="0"/>
                <w:numId w:val="6"/>
              </w:numPr>
              <w:spacing w:after="43" w:line="259" w:lineRule="auto"/>
              <w:ind w:right="0" w:hanging="360"/>
            </w:pPr>
            <w:r>
              <w:rPr>
                <w:rFonts w:ascii="Calibri" w:eastAsia="Calibri" w:hAnsi="Calibri" w:cs="Calibri"/>
                <w:i/>
                <w:color w:val="000000"/>
                <w:sz w:val="24"/>
              </w:rPr>
              <w:t>Nursing Note</w:t>
            </w:r>
            <w:r>
              <w:rPr>
                <w:rFonts w:ascii="Calibri" w:eastAsia="Calibri" w:hAnsi="Calibri" w:cs="Calibri"/>
                <w:color w:val="000000"/>
                <w:sz w:val="24"/>
              </w:rPr>
              <w:t xml:space="preserve">, Iranian Nursing Organization, 2012 to 2016( workshop) </w:t>
            </w:r>
          </w:p>
          <w:p w14:paraId="0DC43CC7" w14:textId="77777777" w:rsidR="00CA45BD" w:rsidRDefault="001B4E95">
            <w:pPr>
              <w:numPr>
                <w:ilvl w:val="0"/>
                <w:numId w:val="6"/>
              </w:numPr>
              <w:spacing w:after="56" w:line="274" w:lineRule="auto"/>
              <w:ind w:right="0" w:hanging="360"/>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21115DEE" wp14:editId="324D3540">
                      <wp:simplePos x="0" y="0"/>
                      <wp:positionH relativeFrom="column">
                        <wp:posOffset>524967</wp:posOffset>
                      </wp:positionH>
                      <wp:positionV relativeFrom="paragraph">
                        <wp:posOffset>-39544</wp:posOffset>
                      </wp:positionV>
                      <wp:extent cx="1569974" cy="195072"/>
                      <wp:effectExtent l="0" t="0" r="0" b="0"/>
                      <wp:wrapNone/>
                      <wp:docPr id="9242" name="Group 9242"/>
                      <wp:cNvGraphicFramePr/>
                      <a:graphic xmlns:a="http://schemas.openxmlformats.org/drawingml/2006/main">
                        <a:graphicData uri="http://schemas.microsoft.com/office/word/2010/wordprocessingGroup">
                          <wpg:wgp>
                            <wpg:cNvGrpSpPr/>
                            <wpg:grpSpPr>
                              <a:xfrm>
                                <a:off x="0" y="0"/>
                                <a:ext cx="1569974" cy="195072"/>
                                <a:chOff x="0" y="0"/>
                                <a:chExt cx="1569974" cy="195072"/>
                              </a:xfrm>
                            </wpg:grpSpPr>
                            <wps:wsp>
                              <wps:cNvPr id="10241" name="Shape 10241"/>
                              <wps:cNvSpPr/>
                              <wps:spPr>
                                <a:xfrm>
                                  <a:off x="0" y="0"/>
                                  <a:ext cx="1569974" cy="195072"/>
                                </a:xfrm>
                                <a:custGeom>
                                  <a:avLst/>
                                  <a:gdLst/>
                                  <a:ahLst/>
                                  <a:cxnLst/>
                                  <a:rect l="0" t="0" r="0" b="0"/>
                                  <a:pathLst>
                                    <a:path w="1569974" h="195072">
                                      <a:moveTo>
                                        <a:pt x="0" y="0"/>
                                      </a:moveTo>
                                      <a:lnTo>
                                        <a:pt x="1569974" y="0"/>
                                      </a:lnTo>
                                      <a:lnTo>
                                        <a:pt x="1569974" y="195072"/>
                                      </a:lnTo>
                                      <a:lnTo>
                                        <a:pt x="0" y="1950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DAC5758" id="Group 9242" o:spid="_x0000_s1026" style="position:absolute;margin-left:41.35pt;margin-top:-3.1pt;width:123.6pt;height:15.35pt;z-index:-251657216" coordsize="15699,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">
                      <v:shape id="Shape 10241" o:spid="_x0000_s1027" style="position:absolute;width:15699;height:1950;visibility:visible;mso-wrap-style:square;v-text-anchor:top" coordsize="1569974,19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POcQA&#10;AADeAAAADwAAAGRycy9kb3ducmV2LnhtbERPTWvCQBC9F/oflil4q5vEIiW6hhIURE/VKngbs2MS&#10;mp0N2VXXf98tFHqbx/uceRFMJ240uNaygnScgCCurG65VvC1X72+g3AeWWNnmRQ8yEGxeH6aY67t&#10;nT/ptvO1iCHsclTQeN/nUrqqIYNubHviyF3sYNBHONRSD3iP4aaTWZJMpcGWY0ODPZUNVd+7q1GQ&#10;LQMdaTo5u+XmcAilTI/bU6rU6CV8zEB4Cv5f/Ode6zg/yd5S+H0n3i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QjznEAAAA3gAAAA8AAAAAAAAAAAAAAAAAmAIAAGRycy9k&#10;b3ducmV2LnhtbFBLBQYAAAAABAAEAPUAAACJAwAAAAA=&#10;" path="m,l1569974,r,195072l,195072,,e" stroked="f" strokeweight="0">
                        <v:stroke miterlimit="83231f" joinstyle="miter"/>
                        <v:path arrowok="t" textboxrect="0,0,1569974,195072"/>
                      </v:shape>
                    </v:group>
                  </w:pict>
                </mc:Fallback>
              </mc:AlternateContent>
            </w:r>
            <w:r>
              <w:rPr>
                <w:rFonts w:ascii="Calibri" w:eastAsia="Calibri" w:hAnsi="Calibri" w:cs="Calibri"/>
                <w:i/>
                <w:color w:val="252525"/>
                <w:sz w:val="24"/>
              </w:rPr>
              <w:t xml:space="preserve">Organizational Behavior, </w:t>
            </w:r>
            <w:r>
              <w:rPr>
                <w:rFonts w:ascii="Calibri" w:eastAsia="Calibri" w:hAnsi="Calibri" w:cs="Calibri"/>
                <w:color w:val="000000"/>
                <w:sz w:val="24"/>
              </w:rPr>
              <w:t>Iranian Nursing Organization, 2012,2013, 2014,2015( workshop)</w:t>
            </w:r>
            <w:r>
              <w:rPr>
                <w:rFonts w:ascii="Calibri" w:eastAsia="Calibri" w:hAnsi="Calibri" w:cs="Calibri"/>
                <w:i/>
                <w:color w:val="000000"/>
                <w:sz w:val="24"/>
              </w:rPr>
              <w:t xml:space="preserve"> </w:t>
            </w:r>
          </w:p>
          <w:p w14:paraId="3C5C6434" w14:textId="77777777" w:rsidR="00CA45BD" w:rsidRDefault="001B4E95">
            <w:pPr>
              <w:numPr>
                <w:ilvl w:val="0"/>
                <w:numId w:val="6"/>
              </w:numPr>
              <w:spacing w:after="41" w:line="259" w:lineRule="auto"/>
              <w:ind w:right="0" w:hanging="360"/>
            </w:pPr>
            <w:r>
              <w:rPr>
                <w:rFonts w:ascii="Calibri" w:eastAsia="Calibri" w:hAnsi="Calibri" w:cs="Calibri"/>
                <w:i/>
                <w:color w:val="000000"/>
                <w:sz w:val="24"/>
              </w:rPr>
              <w:t>Productivity management,</w:t>
            </w:r>
            <w:r>
              <w:rPr>
                <w:rFonts w:ascii="Calibri" w:eastAsia="Calibri" w:hAnsi="Calibri" w:cs="Calibri"/>
                <w:color w:val="000000"/>
                <w:sz w:val="24"/>
              </w:rPr>
              <w:t xml:space="preserve"> Iranian Nursing Organization, 2015(workshop)</w:t>
            </w:r>
            <w:r>
              <w:rPr>
                <w:rFonts w:ascii="Calibri" w:eastAsia="Calibri" w:hAnsi="Calibri" w:cs="Calibri"/>
                <w:i/>
                <w:color w:val="000000"/>
                <w:sz w:val="24"/>
              </w:rPr>
              <w:t xml:space="preserve">  </w:t>
            </w:r>
          </w:p>
          <w:p w14:paraId="3F7CE46D" w14:textId="77777777" w:rsidR="00CA45BD" w:rsidRDefault="001B4E95">
            <w:pPr>
              <w:numPr>
                <w:ilvl w:val="0"/>
                <w:numId w:val="6"/>
              </w:numPr>
              <w:spacing w:after="43" w:line="259" w:lineRule="auto"/>
              <w:ind w:right="0" w:hanging="360"/>
            </w:pPr>
            <w:r>
              <w:rPr>
                <w:rFonts w:ascii="Calibri" w:eastAsia="Calibri" w:hAnsi="Calibri" w:cs="Calibri"/>
                <w:i/>
                <w:color w:val="000000"/>
                <w:sz w:val="24"/>
              </w:rPr>
              <w:t xml:space="preserve">Risk Management, </w:t>
            </w:r>
            <w:r>
              <w:rPr>
                <w:rFonts w:ascii="Calibri" w:eastAsia="Calibri" w:hAnsi="Calibri" w:cs="Calibri"/>
                <w:color w:val="000000"/>
                <w:sz w:val="24"/>
              </w:rPr>
              <w:t>Iranian Nursing Organization, 2012,2013, 2014,2015( workshop)</w:t>
            </w:r>
            <w:r>
              <w:rPr>
                <w:rFonts w:ascii="Calibri" w:eastAsia="Calibri" w:hAnsi="Calibri" w:cs="Calibri"/>
                <w:i/>
                <w:color w:val="000000"/>
                <w:sz w:val="24"/>
              </w:rPr>
              <w:t xml:space="preserve"> </w:t>
            </w:r>
          </w:p>
          <w:p w14:paraId="3553F2A7" w14:textId="77777777" w:rsidR="00CA45BD" w:rsidRDefault="001B4E95">
            <w:pPr>
              <w:numPr>
                <w:ilvl w:val="0"/>
                <w:numId w:val="6"/>
              </w:numPr>
              <w:spacing w:after="43" w:line="259" w:lineRule="auto"/>
              <w:ind w:right="0" w:hanging="360"/>
            </w:pPr>
            <w:r>
              <w:rPr>
                <w:rFonts w:ascii="Calibri" w:eastAsia="Calibri" w:hAnsi="Calibri" w:cs="Calibri"/>
                <w:i/>
                <w:color w:val="000000"/>
                <w:sz w:val="24"/>
              </w:rPr>
              <w:t>Change Management,</w:t>
            </w:r>
            <w:r>
              <w:rPr>
                <w:rFonts w:ascii="Calibri" w:eastAsia="Calibri" w:hAnsi="Calibri" w:cs="Calibri"/>
                <w:color w:val="000000"/>
                <w:sz w:val="24"/>
              </w:rPr>
              <w:t xml:space="preserve"> Iranian Nursing Organization,2016</w:t>
            </w:r>
            <w:r>
              <w:rPr>
                <w:rFonts w:ascii="Calibri" w:eastAsia="Calibri" w:hAnsi="Calibri" w:cs="Calibri"/>
                <w:i/>
                <w:color w:val="000000"/>
                <w:sz w:val="24"/>
              </w:rPr>
              <w:t xml:space="preserve"> </w:t>
            </w:r>
            <w:r>
              <w:rPr>
                <w:rFonts w:ascii="Calibri" w:eastAsia="Calibri" w:hAnsi="Calibri" w:cs="Calibri"/>
                <w:color w:val="000000"/>
                <w:sz w:val="24"/>
              </w:rPr>
              <w:t>( workshop)</w:t>
            </w:r>
            <w:r>
              <w:rPr>
                <w:rFonts w:ascii="Calibri" w:eastAsia="Calibri" w:hAnsi="Calibri" w:cs="Calibri"/>
                <w:i/>
                <w:color w:val="000000"/>
                <w:sz w:val="24"/>
              </w:rPr>
              <w:t xml:space="preserve"> </w:t>
            </w:r>
          </w:p>
          <w:p w14:paraId="7090CE53" w14:textId="77777777" w:rsidR="00CA45BD" w:rsidRDefault="001B4E95">
            <w:pPr>
              <w:numPr>
                <w:ilvl w:val="0"/>
                <w:numId w:val="6"/>
              </w:numPr>
              <w:spacing w:after="43" w:line="259" w:lineRule="auto"/>
              <w:ind w:right="0" w:hanging="360"/>
            </w:pPr>
            <w:r>
              <w:rPr>
                <w:rFonts w:ascii="Calibri" w:eastAsia="Calibri" w:hAnsi="Calibri" w:cs="Calibri"/>
                <w:i/>
                <w:color w:val="000000"/>
                <w:sz w:val="24"/>
              </w:rPr>
              <w:t xml:space="preserve">Time Management, </w:t>
            </w:r>
            <w:r>
              <w:rPr>
                <w:rFonts w:ascii="Calibri" w:eastAsia="Calibri" w:hAnsi="Calibri" w:cs="Calibri"/>
                <w:color w:val="000000"/>
                <w:sz w:val="24"/>
              </w:rPr>
              <w:t>Iranian Nursing Organization,2016</w:t>
            </w:r>
            <w:r>
              <w:rPr>
                <w:rFonts w:ascii="Calibri" w:eastAsia="Calibri" w:hAnsi="Calibri" w:cs="Calibri"/>
                <w:i/>
                <w:color w:val="000000"/>
                <w:sz w:val="24"/>
              </w:rPr>
              <w:t xml:space="preserve"> </w:t>
            </w:r>
            <w:r>
              <w:rPr>
                <w:rFonts w:ascii="Calibri" w:eastAsia="Calibri" w:hAnsi="Calibri" w:cs="Calibri"/>
                <w:color w:val="000000"/>
                <w:sz w:val="24"/>
              </w:rPr>
              <w:t>( workshop)</w:t>
            </w:r>
            <w:r>
              <w:rPr>
                <w:rFonts w:ascii="Calibri" w:eastAsia="Calibri" w:hAnsi="Calibri" w:cs="Calibri"/>
                <w:i/>
                <w:color w:val="000000"/>
                <w:sz w:val="24"/>
              </w:rPr>
              <w:t xml:space="preserve"> </w:t>
            </w:r>
          </w:p>
          <w:p w14:paraId="7E48484D" w14:textId="77777777" w:rsidR="00CA45BD" w:rsidRDefault="001B4E95">
            <w:pPr>
              <w:numPr>
                <w:ilvl w:val="0"/>
                <w:numId w:val="6"/>
              </w:numPr>
              <w:spacing w:after="41" w:line="259" w:lineRule="auto"/>
              <w:ind w:right="0" w:hanging="360"/>
            </w:pPr>
            <w:r>
              <w:rPr>
                <w:rFonts w:ascii="Calibri" w:eastAsia="Calibri" w:hAnsi="Calibri" w:cs="Calibri"/>
                <w:i/>
                <w:color w:val="000000"/>
                <w:sz w:val="24"/>
              </w:rPr>
              <w:t xml:space="preserve">Stress Management, </w:t>
            </w:r>
            <w:r>
              <w:rPr>
                <w:rFonts w:ascii="Calibri" w:eastAsia="Calibri" w:hAnsi="Calibri" w:cs="Calibri"/>
                <w:color w:val="000000"/>
                <w:sz w:val="24"/>
              </w:rPr>
              <w:t>Iranian Nursing Organization,2016</w:t>
            </w:r>
            <w:r>
              <w:rPr>
                <w:rFonts w:ascii="Calibri" w:eastAsia="Calibri" w:hAnsi="Calibri" w:cs="Calibri"/>
                <w:i/>
                <w:color w:val="000000"/>
                <w:sz w:val="24"/>
              </w:rPr>
              <w:t xml:space="preserve"> </w:t>
            </w:r>
            <w:r>
              <w:rPr>
                <w:rFonts w:ascii="Calibri" w:eastAsia="Calibri" w:hAnsi="Calibri" w:cs="Calibri"/>
                <w:color w:val="000000"/>
                <w:sz w:val="24"/>
              </w:rPr>
              <w:t>( workshop)</w:t>
            </w:r>
            <w:r>
              <w:rPr>
                <w:rFonts w:ascii="Calibri" w:eastAsia="Calibri" w:hAnsi="Calibri" w:cs="Calibri"/>
                <w:i/>
                <w:color w:val="000000"/>
                <w:sz w:val="24"/>
              </w:rPr>
              <w:t xml:space="preserve"> </w:t>
            </w:r>
          </w:p>
          <w:p w14:paraId="360A9F72" w14:textId="77777777" w:rsidR="00CA45BD" w:rsidRDefault="001B4E95">
            <w:pPr>
              <w:numPr>
                <w:ilvl w:val="0"/>
                <w:numId w:val="6"/>
              </w:numPr>
              <w:spacing w:after="0" w:line="259" w:lineRule="auto"/>
              <w:ind w:right="0" w:hanging="360"/>
            </w:pPr>
            <w:r>
              <w:rPr>
                <w:rFonts w:ascii="Calibri" w:eastAsia="Calibri" w:hAnsi="Calibri" w:cs="Calibri"/>
                <w:i/>
                <w:color w:val="000000"/>
                <w:sz w:val="24"/>
              </w:rPr>
              <w:t>Critical Thinking and Management,</w:t>
            </w:r>
            <w:r>
              <w:rPr>
                <w:rFonts w:ascii="Calibri" w:eastAsia="Calibri" w:hAnsi="Calibri" w:cs="Calibri"/>
                <w:color w:val="000000"/>
                <w:sz w:val="24"/>
              </w:rPr>
              <w:t xml:space="preserve"> Iranian Nursing Organization,2016</w:t>
            </w:r>
            <w:r>
              <w:rPr>
                <w:rFonts w:ascii="Calibri" w:eastAsia="Calibri" w:hAnsi="Calibri" w:cs="Calibri"/>
                <w:i/>
                <w:color w:val="000000"/>
                <w:sz w:val="24"/>
              </w:rPr>
              <w:t xml:space="preserve"> </w:t>
            </w:r>
            <w:r>
              <w:rPr>
                <w:rFonts w:ascii="Calibri" w:eastAsia="Calibri" w:hAnsi="Calibri" w:cs="Calibri"/>
                <w:color w:val="000000"/>
                <w:sz w:val="24"/>
              </w:rPr>
              <w:t>( workshop</w:t>
            </w:r>
            <w:r>
              <w:rPr>
                <w:rFonts w:ascii="Calibri" w:eastAsia="Calibri" w:hAnsi="Calibri" w:cs="Calibri"/>
                <w:b/>
                <w:color w:val="000000"/>
                <w:sz w:val="24"/>
              </w:rPr>
              <w:t>)</w:t>
            </w:r>
            <w:r>
              <w:rPr>
                <w:rFonts w:ascii="Calibri" w:eastAsia="Calibri" w:hAnsi="Calibri" w:cs="Calibri"/>
                <w:b/>
                <w:i/>
                <w:color w:val="000000"/>
                <w:sz w:val="24"/>
              </w:rPr>
              <w:t xml:space="preserve"> </w:t>
            </w:r>
          </w:p>
          <w:p w14:paraId="50939A6D" w14:textId="77777777" w:rsidR="00CA45BD" w:rsidRDefault="001B4E95">
            <w:pPr>
              <w:spacing w:after="216" w:line="259" w:lineRule="auto"/>
              <w:ind w:left="720" w:right="0" w:firstLine="0"/>
            </w:pPr>
            <w:r>
              <w:rPr>
                <w:rFonts w:ascii="Calibri" w:eastAsia="Calibri" w:hAnsi="Calibri" w:cs="Calibri"/>
                <w:b/>
                <w:i/>
                <w:color w:val="000000"/>
                <w:sz w:val="24"/>
              </w:rPr>
              <w:t xml:space="preserve"> </w:t>
            </w:r>
          </w:p>
          <w:p w14:paraId="49982269" w14:textId="77777777" w:rsidR="00CA45BD" w:rsidRDefault="001B4E95">
            <w:pPr>
              <w:spacing w:after="0" w:line="259" w:lineRule="auto"/>
              <w:ind w:left="0" w:right="0" w:firstLine="0"/>
            </w:pPr>
            <w:r>
              <w:rPr>
                <w:rFonts w:ascii="Times New Roman" w:eastAsia="Times New Roman" w:hAnsi="Times New Roman" w:cs="Times New Roman"/>
                <w:b/>
                <w:color w:val="000000"/>
                <w:sz w:val="24"/>
              </w:rPr>
              <w:t xml:space="preserve"> </w:t>
            </w:r>
          </w:p>
        </w:tc>
      </w:tr>
    </w:tbl>
    <w:p w14:paraId="2B19DE64" w14:textId="77777777" w:rsidR="00CA45BD" w:rsidRDefault="001B4E95">
      <w:pPr>
        <w:spacing w:after="196" w:line="259" w:lineRule="auto"/>
        <w:ind w:left="110" w:right="0" w:firstLine="0"/>
      </w:pPr>
      <w:r>
        <w:rPr>
          <w:rFonts w:ascii="Times New Roman" w:eastAsia="Times New Roman" w:hAnsi="Times New Roman" w:cs="Times New Roman"/>
          <w:color w:val="000000"/>
          <w:sz w:val="24"/>
        </w:rPr>
        <w:t xml:space="preserve">  </w:t>
      </w:r>
    </w:p>
    <w:p w14:paraId="1A757593" w14:textId="77777777" w:rsidR="00CA45BD" w:rsidRDefault="001B4E95">
      <w:pPr>
        <w:spacing w:after="201" w:line="259" w:lineRule="auto"/>
        <w:ind w:left="110" w:right="0" w:firstLine="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14:paraId="272C5AAD" w14:textId="77777777" w:rsidR="000258AE" w:rsidRDefault="000258AE">
      <w:pPr>
        <w:spacing w:after="201" w:line="259" w:lineRule="auto"/>
        <w:ind w:left="110" w:right="0" w:firstLine="0"/>
        <w:rPr>
          <w:rFonts w:ascii="Times New Roman" w:eastAsia="Times New Roman" w:hAnsi="Times New Roman" w:cs="Times New Roman"/>
          <w:color w:val="000000"/>
          <w:sz w:val="24"/>
        </w:rPr>
      </w:pPr>
    </w:p>
    <w:p w14:paraId="6B9F6341" w14:textId="77777777" w:rsidR="000258AE" w:rsidRDefault="000258AE">
      <w:pPr>
        <w:spacing w:after="201" w:line="259" w:lineRule="auto"/>
        <w:ind w:left="110" w:right="0" w:firstLine="0"/>
      </w:pPr>
    </w:p>
    <w:p w14:paraId="5CAFAE98" w14:textId="77777777" w:rsidR="00CA45BD" w:rsidRDefault="001B4E95">
      <w:pPr>
        <w:spacing w:after="0" w:line="259" w:lineRule="auto"/>
        <w:ind w:left="0" w:right="144" w:firstLine="0"/>
        <w:jc w:val="center"/>
      </w:pPr>
      <w:r>
        <w:rPr>
          <w:rFonts w:ascii="Times New Roman" w:eastAsia="Times New Roman" w:hAnsi="Times New Roman" w:cs="Times New Roman"/>
          <w:color w:val="000000"/>
          <w:sz w:val="24"/>
        </w:rPr>
        <w:t xml:space="preserve">  </w:t>
      </w:r>
    </w:p>
    <w:tbl>
      <w:tblPr>
        <w:tblStyle w:val="TableGrid"/>
        <w:tblW w:w="9559" w:type="dxa"/>
        <w:tblInd w:w="35" w:type="dxa"/>
        <w:tblLook w:val="04A0" w:firstRow="1" w:lastRow="0" w:firstColumn="1" w:lastColumn="0" w:noHBand="0" w:noVBand="1"/>
      </w:tblPr>
      <w:tblGrid>
        <w:gridCol w:w="97"/>
        <w:gridCol w:w="2153"/>
        <w:gridCol w:w="7309"/>
      </w:tblGrid>
      <w:tr w:rsidR="00CA45BD" w14:paraId="720130B3" w14:textId="77777777">
        <w:trPr>
          <w:trHeight w:val="275"/>
        </w:trPr>
        <w:tc>
          <w:tcPr>
            <w:tcW w:w="97" w:type="dxa"/>
            <w:tcBorders>
              <w:top w:val="single" w:sz="6" w:space="0" w:color="000000"/>
              <w:left w:val="single" w:sz="6" w:space="0" w:color="000000"/>
              <w:bottom w:val="single" w:sz="6" w:space="0" w:color="000000"/>
              <w:right w:val="nil"/>
            </w:tcBorders>
            <w:shd w:val="clear" w:color="auto" w:fill="A9D18E"/>
          </w:tcPr>
          <w:p w14:paraId="5AC9F255" w14:textId="77777777" w:rsidR="00CA45BD" w:rsidRDefault="001B4E95">
            <w:pPr>
              <w:spacing w:after="0" w:line="259" w:lineRule="auto"/>
              <w:ind w:left="34" w:right="0" w:firstLine="0"/>
              <w:jc w:val="both"/>
            </w:pPr>
            <w:r>
              <w:rPr>
                <w:color w:val="000000"/>
                <w:sz w:val="22"/>
              </w:rPr>
              <w:lastRenderedPageBreak/>
              <w:t xml:space="preserve"> </w:t>
            </w:r>
          </w:p>
        </w:tc>
        <w:tc>
          <w:tcPr>
            <w:tcW w:w="2153" w:type="dxa"/>
            <w:tcBorders>
              <w:top w:val="single" w:sz="6" w:space="0" w:color="000000"/>
              <w:left w:val="nil"/>
              <w:bottom w:val="single" w:sz="6" w:space="0" w:color="000000"/>
              <w:right w:val="nil"/>
            </w:tcBorders>
            <w:shd w:val="clear" w:color="auto" w:fill="A8D08D"/>
          </w:tcPr>
          <w:p w14:paraId="10627D0D" w14:textId="77777777" w:rsidR="00CA45BD" w:rsidRDefault="001B4E95">
            <w:pPr>
              <w:spacing w:after="0" w:line="259" w:lineRule="auto"/>
              <w:ind w:left="0" w:right="-2" w:firstLine="0"/>
              <w:jc w:val="both"/>
            </w:pPr>
            <w:r>
              <w:rPr>
                <w:rFonts w:ascii="Times New Roman" w:eastAsia="Times New Roman" w:hAnsi="Times New Roman" w:cs="Times New Roman"/>
                <w:b/>
                <w:color w:val="000000"/>
                <w:sz w:val="22"/>
              </w:rPr>
              <w:t>Research- Publications</w:t>
            </w:r>
          </w:p>
        </w:tc>
        <w:tc>
          <w:tcPr>
            <w:tcW w:w="7310" w:type="dxa"/>
            <w:tcBorders>
              <w:top w:val="single" w:sz="6" w:space="0" w:color="000000"/>
              <w:left w:val="nil"/>
              <w:bottom w:val="single" w:sz="6" w:space="0" w:color="000000"/>
              <w:right w:val="single" w:sz="6" w:space="0" w:color="000000"/>
            </w:tcBorders>
            <w:shd w:val="clear" w:color="auto" w:fill="A9D18E"/>
          </w:tcPr>
          <w:p w14:paraId="2D640ADB" w14:textId="77777777" w:rsidR="00CA45BD" w:rsidRDefault="001B4E95">
            <w:pPr>
              <w:spacing w:after="0" w:line="259" w:lineRule="auto"/>
              <w:ind w:left="0" w:right="0" w:firstLine="0"/>
            </w:pPr>
            <w:r>
              <w:rPr>
                <w:rFonts w:ascii="Times New Roman" w:eastAsia="Times New Roman" w:hAnsi="Times New Roman" w:cs="Times New Roman"/>
                <w:color w:val="000000"/>
                <w:sz w:val="24"/>
              </w:rPr>
              <w:t xml:space="preserve"> </w:t>
            </w:r>
          </w:p>
        </w:tc>
      </w:tr>
    </w:tbl>
    <w:p w14:paraId="32B62542" w14:textId="77777777" w:rsidR="00CA45BD" w:rsidRDefault="001B4E95">
      <w:pPr>
        <w:numPr>
          <w:ilvl w:val="0"/>
          <w:numId w:val="1"/>
        </w:numPr>
        <w:ind w:right="351" w:hanging="360"/>
      </w:pPr>
      <w:r>
        <w:t xml:space="preserve">Jafari H, </w:t>
      </w:r>
      <w:proofErr w:type="spellStart"/>
      <w:r>
        <w:t>Nasrabadi</w:t>
      </w:r>
      <w:proofErr w:type="spellEnd"/>
      <w:r>
        <w:t xml:space="preserve"> AN, </w:t>
      </w:r>
      <w:proofErr w:type="spellStart"/>
      <w:r>
        <w:t>Nayeri</w:t>
      </w:r>
      <w:proofErr w:type="spellEnd"/>
      <w:r>
        <w:t xml:space="preserve"> ND, </w:t>
      </w:r>
      <w:proofErr w:type="spellStart"/>
      <w:r>
        <w:t>Fazeli</w:t>
      </w:r>
      <w:proofErr w:type="spellEnd"/>
      <w:r>
        <w:t xml:space="preserve"> N, </w:t>
      </w:r>
      <w:proofErr w:type="spellStart"/>
      <w:r>
        <w:t>Fomani</w:t>
      </w:r>
      <w:proofErr w:type="spellEnd"/>
      <w:r>
        <w:t xml:space="preserve"> FK, </w:t>
      </w:r>
      <w:proofErr w:type="spellStart"/>
      <w:r>
        <w:t>Varaei</w:t>
      </w:r>
      <w:proofErr w:type="spellEnd"/>
      <w:r>
        <w:t xml:space="preserve"> S. Impaired health in working children: a critical ethnography. BMC Public Health. 2024 Jul 15;24(1):1891.</w:t>
      </w:r>
      <w:r>
        <w:rPr>
          <w:rFonts w:ascii="Calibri" w:eastAsia="Calibri" w:hAnsi="Calibri" w:cs="Calibri"/>
          <w:color w:val="000000"/>
          <w:sz w:val="22"/>
        </w:rPr>
        <w:t xml:space="preserve"> </w:t>
      </w:r>
    </w:p>
    <w:p w14:paraId="10C033EA" w14:textId="77777777" w:rsidR="00CA45BD" w:rsidRDefault="001B4E95">
      <w:pPr>
        <w:numPr>
          <w:ilvl w:val="0"/>
          <w:numId w:val="1"/>
        </w:numPr>
        <w:ind w:right="351" w:hanging="360"/>
      </w:pPr>
      <w:proofErr w:type="spellStart"/>
      <w:r>
        <w:t>Begjani</w:t>
      </w:r>
      <w:proofErr w:type="spellEnd"/>
      <w:r>
        <w:t xml:space="preserve"> J, </w:t>
      </w:r>
      <w:proofErr w:type="spellStart"/>
      <w:r>
        <w:t>Movahidimoghadam</w:t>
      </w:r>
      <w:proofErr w:type="spellEnd"/>
      <w:r>
        <w:t xml:space="preserve"> F, </w:t>
      </w:r>
      <w:proofErr w:type="spellStart"/>
      <w:r>
        <w:t>Khoshnavay</w:t>
      </w:r>
      <w:proofErr w:type="spellEnd"/>
      <w:r>
        <w:t xml:space="preserve"> </w:t>
      </w:r>
      <w:proofErr w:type="spellStart"/>
      <w:r>
        <w:t>Fomani</w:t>
      </w:r>
      <w:proofErr w:type="spellEnd"/>
      <w:r>
        <w:t xml:space="preserve"> F, </w:t>
      </w:r>
      <w:proofErr w:type="spellStart"/>
      <w:r>
        <w:t>Beiranvand</w:t>
      </w:r>
      <w:proofErr w:type="spellEnd"/>
      <w:r>
        <w:t xml:space="preserve"> F. The effect of educational and supportive package by peers on the self-efficacy mothers of premature neonates: A </w:t>
      </w:r>
      <w:proofErr w:type="spellStart"/>
      <w:r>
        <w:t>quasiexperimental</w:t>
      </w:r>
      <w:proofErr w:type="spellEnd"/>
      <w:r>
        <w:t xml:space="preserve"> study. Journal of Nursing Advances in Clinical Sciences. 2024 Jun 27;1(2):91-6.</w:t>
      </w:r>
      <w:r>
        <w:rPr>
          <w:rFonts w:ascii="Calibri" w:eastAsia="Calibri" w:hAnsi="Calibri" w:cs="Calibri"/>
          <w:color w:val="000000"/>
          <w:sz w:val="22"/>
        </w:rPr>
        <w:t xml:space="preserve">  </w:t>
      </w:r>
    </w:p>
    <w:p w14:paraId="389450CE" w14:textId="77777777" w:rsidR="00CA45BD" w:rsidRDefault="001B4E95">
      <w:pPr>
        <w:numPr>
          <w:ilvl w:val="0"/>
          <w:numId w:val="1"/>
        </w:numPr>
        <w:ind w:right="351" w:hanging="360"/>
      </w:pPr>
      <w:r>
        <w:t xml:space="preserve">Sharif-Nia H, She L, Allen KA, </w:t>
      </w:r>
      <w:proofErr w:type="spellStart"/>
      <w:r>
        <w:t>Marôco</w:t>
      </w:r>
      <w:proofErr w:type="spellEnd"/>
      <w:r>
        <w:t xml:space="preserve"> J, Kaur H, Arslan G, </w:t>
      </w:r>
      <w:proofErr w:type="spellStart"/>
      <w:r>
        <w:t>Gorgulu</w:t>
      </w:r>
      <w:proofErr w:type="spellEnd"/>
      <w:r>
        <w:t xml:space="preserve"> O, Osborne JW, </w:t>
      </w:r>
      <w:proofErr w:type="spellStart"/>
      <w:r>
        <w:t>Rahmatpour</w:t>
      </w:r>
      <w:proofErr w:type="spellEnd"/>
      <w:r>
        <w:t xml:space="preserve"> P, </w:t>
      </w:r>
      <w:proofErr w:type="spellStart"/>
      <w:r>
        <w:t>Khoshnavay</w:t>
      </w:r>
      <w:proofErr w:type="spellEnd"/>
      <w:r>
        <w:t xml:space="preserve"> </w:t>
      </w:r>
      <w:proofErr w:type="spellStart"/>
      <w:r>
        <w:t>Fomani</w:t>
      </w:r>
      <w:proofErr w:type="spellEnd"/>
      <w:r>
        <w:t xml:space="preserve"> F. Parental hesitancy toward children vaccination: a multi-country psychometric and predictive study. BMC Public Health. 2024 May 18;24(1):1348.</w:t>
      </w:r>
      <w:r>
        <w:rPr>
          <w:rFonts w:ascii="Calibri" w:eastAsia="Calibri" w:hAnsi="Calibri" w:cs="Calibri"/>
          <w:color w:val="000000"/>
          <w:sz w:val="22"/>
        </w:rPr>
        <w:t xml:space="preserve"> </w:t>
      </w:r>
    </w:p>
    <w:p w14:paraId="2CECBC8A" w14:textId="77777777" w:rsidR="00CA45BD" w:rsidRDefault="001B4E95">
      <w:pPr>
        <w:numPr>
          <w:ilvl w:val="0"/>
          <w:numId w:val="1"/>
        </w:numPr>
        <w:ind w:right="351" w:hanging="360"/>
      </w:pPr>
      <w:proofErr w:type="spellStart"/>
      <w:r>
        <w:t>Begjani</w:t>
      </w:r>
      <w:proofErr w:type="spellEnd"/>
      <w:r>
        <w:t xml:space="preserve"> J, </w:t>
      </w:r>
      <w:proofErr w:type="spellStart"/>
      <w:r>
        <w:t>Khoshnavay</w:t>
      </w:r>
      <w:proofErr w:type="spellEnd"/>
      <w:r>
        <w:t xml:space="preserve"> </w:t>
      </w:r>
      <w:proofErr w:type="spellStart"/>
      <w:r>
        <w:t>Fomani</w:t>
      </w:r>
      <w:proofErr w:type="spellEnd"/>
      <w:r>
        <w:t xml:space="preserve"> F, </w:t>
      </w:r>
      <w:proofErr w:type="spellStart"/>
      <w:r>
        <w:t>Asadi</w:t>
      </w:r>
      <w:proofErr w:type="spellEnd"/>
      <w:r>
        <w:t xml:space="preserve"> N, </w:t>
      </w:r>
      <w:proofErr w:type="spellStart"/>
      <w:r>
        <w:t>Ranjbar</w:t>
      </w:r>
      <w:proofErr w:type="spellEnd"/>
      <w:r>
        <w:t xml:space="preserve"> H, </w:t>
      </w:r>
      <w:proofErr w:type="spellStart"/>
      <w:r>
        <w:t>Rajabi</w:t>
      </w:r>
      <w:proofErr w:type="spellEnd"/>
      <w:r>
        <w:t xml:space="preserve"> MM. The effect of mindfulness exercises on stress of mothers with premature infant: A quasi-experimental study. Iranian Journal of Nursing Research. 2024 May 10;19(2):1-1.</w:t>
      </w:r>
      <w:r>
        <w:rPr>
          <w:rFonts w:ascii="Calibri" w:eastAsia="Calibri" w:hAnsi="Calibri" w:cs="Calibri"/>
          <w:color w:val="000000"/>
          <w:sz w:val="22"/>
        </w:rPr>
        <w:t xml:space="preserve"> </w:t>
      </w:r>
    </w:p>
    <w:p w14:paraId="1109BB79" w14:textId="77777777" w:rsidR="00CA45BD" w:rsidRDefault="001B4E95">
      <w:pPr>
        <w:numPr>
          <w:ilvl w:val="0"/>
          <w:numId w:val="1"/>
        </w:numPr>
        <w:ind w:right="351" w:hanging="360"/>
      </w:pPr>
      <w:r>
        <w:t>Sharif-Nia H, Sánchez-</w:t>
      </w:r>
      <w:proofErr w:type="spellStart"/>
      <w:r>
        <w:t>Teruel</w:t>
      </w:r>
      <w:proofErr w:type="spellEnd"/>
      <w:r>
        <w:t xml:space="preserve"> D, </w:t>
      </w:r>
      <w:proofErr w:type="spellStart"/>
      <w:r>
        <w:t>Froelicher</w:t>
      </w:r>
      <w:proofErr w:type="spellEnd"/>
      <w:r>
        <w:t xml:space="preserve"> ES, Hejazi S, Hosseini L, </w:t>
      </w:r>
      <w:proofErr w:type="spellStart"/>
      <w:r>
        <w:t>Fomani</w:t>
      </w:r>
      <w:proofErr w:type="spellEnd"/>
      <w:r>
        <w:t xml:space="preserve"> FK, </w:t>
      </w:r>
      <w:proofErr w:type="spellStart"/>
      <w:r>
        <w:t>Moshtagh</w:t>
      </w:r>
      <w:proofErr w:type="spellEnd"/>
      <w:r>
        <w:t xml:space="preserve"> M, </w:t>
      </w:r>
      <w:proofErr w:type="spellStart"/>
      <w:r>
        <w:t>Mollaei</w:t>
      </w:r>
      <w:proofErr w:type="spellEnd"/>
      <w:r>
        <w:t xml:space="preserve"> F, </w:t>
      </w:r>
      <w:proofErr w:type="spellStart"/>
      <w:r>
        <w:t>Goudarzian</w:t>
      </w:r>
      <w:proofErr w:type="spellEnd"/>
      <w:r>
        <w:t xml:space="preserve"> AH, </w:t>
      </w:r>
      <w:proofErr w:type="spellStart"/>
      <w:r>
        <w:t>Babaei</w:t>
      </w:r>
      <w:proofErr w:type="spellEnd"/>
      <w:r>
        <w:t xml:space="preserve"> A. Connor-Davidson Resilience Scale: a systematic review psychometrics properties using the COSMIN. Annals of Medicine and Surgery. 2024 May 1;86(5):2976-91.</w:t>
      </w:r>
      <w:r>
        <w:rPr>
          <w:rFonts w:ascii="Calibri" w:eastAsia="Calibri" w:hAnsi="Calibri" w:cs="Calibri"/>
          <w:color w:val="000000"/>
          <w:sz w:val="22"/>
        </w:rPr>
        <w:t xml:space="preserve"> </w:t>
      </w:r>
    </w:p>
    <w:p w14:paraId="3D69D36B" w14:textId="77777777" w:rsidR="00CA45BD" w:rsidRDefault="001B4E95">
      <w:pPr>
        <w:numPr>
          <w:ilvl w:val="0"/>
          <w:numId w:val="1"/>
        </w:numPr>
        <w:ind w:right="351" w:hanging="360"/>
      </w:pPr>
      <w:r>
        <w:t>Sharif</w:t>
      </w:r>
      <w:r>
        <w:rPr>
          <w:rFonts w:ascii="Cambria Math" w:eastAsia="Cambria Math" w:hAnsi="Cambria Math" w:cs="Cambria Math"/>
        </w:rPr>
        <w:t>‐</w:t>
      </w:r>
      <w:r>
        <w:t xml:space="preserve">Nia H, Arslan G, Reardon J, Allen KA, Ma L, She L, </w:t>
      </w:r>
      <w:proofErr w:type="spellStart"/>
      <w:r>
        <w:t>Hoseinzadeh</w:t>
      </w:r>
      <w:proofErr w:type="spellEnd"/>
      <w:r>
        <w:t xml:space="preserve"> E, </w:t>
      </w:r>
      <w:proofErr w:type="spellStart"/>
      <w:r>
        <w:t>Rahmatpour</w:t>
      </w:r>
      <w:proofErr w:type="spellEnd"/>
      <w:r>
        <w:t xml:space="preserve"> P, Moradi S, </w:t>
      </w:r>
      <w:proofErr w:type="spellStart"/>
      <w:r>
        <w:t>Fomani</w:t>
      </w:r>
      <w:proofErr w:type="spellEnd"/>
      <w:r>
        <w:t xml:space="preserve"> FK, </w:t>
      </w:r>
      <w:proofErr w:type="spellStart"/>
      <w:r>
        <w:t>Ghahrani</w:t>
      </w:r>
      <w:proofErr w:type="spellEnd"/>
      <w:r>
        <w:t xml:space="preserve"> N. The impact of student computer competency on e</w:t>
      </w:r>
      <w:r>
        <w:rPr>
          <w:rFonts w:ascii="Cambria Math" w:eastAsia="Cambria Math" w:hAnsi="Cambria Math" w:cs="Cambria Math"/>
        </w:rPr>
        <w:t>‐</w:t>
      </w:r>
      <w:r>
        <w:t>learning outcomes: A path analysis model of virtual learning infrastructure, collaboration, and access to electronic facilities. Nursing Open. 2024 Mar;11(3</w:t>
      </w:r>
      <w:proofErr w:type="gramStart"/>
      <w:r>
        <w:t>):e</w:t>
      </w:r>
      <w:proofErr w:type="gramEnd"/>
      <w:r>
        <w:t>2130.</w:t>
      </w:r>
      <w:r>
        <w:rPr>
          <w:rFonts w:ascii="Calibri" w:eastAsia="Calibri" w:hAnsi="Calibri" w:cs="Calibri"/>
          <w:color w:val="000000"/>
          <w:sz w:val="22"/>
        </w:rPr>
        <w:t xml:space="preserve"> </w:t>
      </w:r>
    </w:p>
    <w:p w14:paraId="1FE08E22" w14:textId="77777777" w:rsidR="00CA45BD" w:rsidRDefault="001B4E95">
      <w:pPr>
        <w:numPr>
          <w:ilvl w:val="0"/>
          <w:numId w:val="1"/>
        </w:numPr>
        <w:ind w:right="351" w:hanging="360"/>
      </w:pPr>
      <w:r>
        <w:t xml:space="preserve">Nia HS, </w:t>
      </w:r>
      <w:proofErr w:type="spellStart"/>
      <w:r>
        <w:t>Lehto</w:t>
      </w:r>
      <w:proofErr w:type="spellEnd"/>
      <w:r>
        <w:t xml:space="preserve"> RH, Farhadi B, She L, </w:t>
      </w:r>
      <w:proofErr w:type="spellStart"/>
      <w:r>
        <w:t>Goudarzian</w:t>
      </w:r>
      <w:proofErr w:type="spellEnd"/>
      <w:r>
        <w:t xml:space="preserve"> AH, </w:t>
      </w:r>
      <w:proofErr w:type="spellStart"/>
      <w:r>
        <w:t>Fomani</w:t>
      </w:r>
      <w:proofErr w:type="spellEnd"/>
      <w:r>
        <w:t xml:space="preserve"> FK, </w:t>
      </w:r>
      <w:proofErr w:type="spellStart"/>
      <w:r>
        <w:t>Mohamadinezhad</w:t>
      </w:r>
      <w:proofErr w:type="spellEnd"/>
      <w:r>
        <w:t xml:space="preserve"> M. The </w:t>
      </w:r>
    </w:p>
    <w:p w14:paraId="04B9752A" w14:textId="77777777" w:rsidR="00CA45BD" w:rsidRDefault="001B4E95">
      <w:pPr>
        <w:ind w:left="444" w:right="351" w:firstLine="0"/>
      </w:pPr>
      <w:r>
        <w:t>Relationship between Religious Well-Being, Existential Well-Being, Fear of Progression and Quality of Life in Patients with Cancer: The Mediating Role of Hope. Asian Pacific Journal of Cancer Prevention: APJCP. 2024;25(3):1087.</w:t>
      </w:r>
      <w:r>
        <w:rPr>
          <w:rFonts w:ascii="Calibri" w:eastAsia="Calibri" w:hAnsi="Calibri" w:cs="Calibri"/>
          <w:color w:val="000000"/>
          <w:sz w:val="22"/>
        </w:rPr>
        <w:t xml:space="preserve"> </w:t>
      </w:r>
    </w:p>
    <w:p w14:paraId="59D07252" w14:textId="77777777" w:rsidR="00CA45BD" w:rsidRDefault="001B4E95">
      <w:pPr>
        <w:numPr>
          <w:ilvl w:val="0"/>
          <w:numId w:val="1"/>
        </w:numPr>
        <w:ind w:right="351" w:hanging="360"/>
      </w:pPr>
      <w:r>
        <w:t xml:space="preserve">Sharif-Nia H, She L, Osborne J, </w:t>
      </w:r>
      <w:proofErr w:type="spellStart"/>
      <w:r>
        <w:t>Gorgulu</w:t>
      </w:r>
      <w:proofErr w:type="spellEnd"/>
      <w:r>
        <w:t xml:space="preserve"> O, </w:t>
      </w:r>
      <w:proofErr w:type="spellStart"/>
      <w:r>
        <w:t>Fomani</w:t>
      </w:r>
      <w:proofErr w:type="spellEnd"/>
      <w:r>
        <w:t xml:space="preserve"> FK, </w:t>
      </w:r>
      <w:proofErr w:type="spellStart"/>
      <w:r>
        <w:t>Goudarzian</w:t>
      </w:r>
      <w:proofErr w:type="spellEnd"/>
      <w:r>
        <w:t xml:space="preserve"> AH. Statistical concerns, invalid construct validity, and future recommendations. Nursing Practice Today. 2024;11(1):16-21.</w:t>
      </w:r>
      <w:r>
        <w:rPr>
          <w:rFonts w:ascii="Calibri" w:eastAsia="Calibri" w:hAnsi="Calibri" w:cs="Calibri"/>
          <w:color w:val="000000"/>
          <w:sz w:val="22"/>
        </w:rPr>
        <w:t xml:space="preserve"> </w:t>
      </w:r>
    </w:p>
    <w:p w14:paraId="2CBE981F" w14:textId="77777777" w:rsidR="00CA45BD" w:rsidRDefault="001B4E95">
      <w:pPr>
        <w:numPr>
          <w:ilvl w:val="0"/>
          <w:numId w:val="1"/>
        </w:numPr>
        <w:ind w:right="351" w:hanging="360"/>
      </w:pPr>
      <w:r>
        <w:t xml:space="preserve">Sharif-Nia H, Allen KA, Arslan G, Reardon J, She L, </w:t>
      </w:r>
      <w:proofErr w:type="spellStart"/>
      <w:r>
        <w:t>Ghahrani</w:t>
      </w:r>
      <w:proofErr w:type="spellEnd"/>
      <w:r>
        <w:t xml:space="preserve"> N, </w:t>
      </w:r>
      <w:proofErr w:type="spellStart"/>
      <w:r>
        <w:t>Rahmatpour</w:t>
      </w:r>
      <w:proofErr w:type="spellEnd"/>
      <w:r>
        <w:t xml:space="preserve"> P, </w:t>
      </w:r>
      <w:proofErr w:type="spellStart"/>
      <w:r>
        <w:t>Fomani</w:t>
      </w:r>
      <w:proofErr w:type="spellEnd"/>
      <w:r>
        <w:t xml:space="preserve"> FK. </w:t>
      </w:r>
      <w:proofErr w:type="spellStart"/>
      <w:r>
        <w:t>Elearning</w:t>
      </w:r>
      <w:proofErr w:type="spellEnd"/>
      <w:r>
        <w:t xml:space="preserve"> acceptance: The mediating role of student computer competency in the relationship between the instructor and the educational content. Teaching and Learning in Nursing. 2024 Jan 1;19(1</w:t>
      </w:r>
      <w:proofErr w:type="gramStart"/>
      <w:r>
        <w:t>):e</w:t>
      </w:r>
      <w:proofErr w:type="gramEnd"/>
      <w:r>
        <w:t>5-10.</w:t>
      </w:r>
      <w:r>
        <w:rPr>
          <w:rFonts w:ascii="Calibri" w:eastAsia="Calibri" w:hAnsi="Calibri" w:cs="Calibri"/>
          <w:color w:val="000000"/>
          <w:sz w:val="22"/>
        </w:rPr>
        <w:t xml:space="preserve"> </w:t>
      </w:r>
    </w:p>
    <w:p w14:paraId="26DE990E" w14:textId="77777777" w:rsidR="00CA45BD" w:rsidRDefault="001B4E95">
      <w:pPr>
        <w:numPr>
          <w:ilvl w:val="0"/>
          <w:numId w:val="1"/>
        </w:numPr>
        <w:ind w:right="351" w:hanging="360"/>
      </w:pPr>
      <w:r>
        <w:t xml:space="preserve">Nia HS, </w:t>
      </w:r>
      <w:proofErr w:type="spellStart"/>
      <w:r>
        <w:t>Moshtagh</w:t>
      </w:r>
      <w:proofErr w:type="spellEnd"/>
      <w:r>
        <w:t xml:space="preserve"> M, </w:t>
      </w:r>
      <w:proofErr w:type="spellStart"/>
      <w:r>
        <w:t>Fomani</w:t>
      </w:r>
      <w:proofErr w:type="spellEnd"/>
      <w:r>
        <w:t xml:space="preserve"> FK, She L, </w:t>
      </w:r>
      <w:proofErr w:type="spellStart"/>
      <w:r>
        <w:t>Kohestani</w:t>
      </w:r>
      <w:proofErr w:type="spellEnd"/>
      <w:r>
        <w:t xml:space="preserve"> D, </w:t>
      </w:r>
      <w:proofErr w:type="spellStart"/>
      <w:r>
        <w:t>Rahmatpour</w:t>
      </w:r>
      <w:proofErr w:type="spellEnd"/>
      <w:r>
        <w:t xml:space="preserve"> P, Keeton W. The Persian version of </w:t>
      </w:r>
      <w:proofErr w:type="spellStart"/>
      <w:r>
        <w:t>Herth</w:t>
      </w:r>
      <w:proofErr w:type="spellEnd"/>
      <w:r>
        <w:t xml:space="preserve"> Hope Index in Iranian patients with cancer: A psychometric study. Palliative &amp; Supportive Care. 2023 Dec;21(6):1041-7.</w:t>
      </w:r>
      <w:r>
        <w:rPr>
          <w:rFonts w:ascii="Calibri" w:eastAsia="Calibri" w:hAnsi="Calibri" w:cs="Calibri"/>
          <w:color w:val="000000"/>
          <w:sz w:val="22"/>
        </w:rPr>
        <w:t xml:space="preserve"> </w:t>
      </w:r>
    </w:p>
    <w:p w14:paraId="44A285FA" w14:textId="77777777" w:rsidR="00CA45BD" w:rsidRDefault="001B4E95">
      <w:pPr>
        <w:numPr>
          <w:ilvl w:val="0"/>
          <w:numId w:val="1"/>
        </w:numPr>
        <w:ind w:right="351" w:hanging="360"/>
      </w:pPr>
      <w:r>
        <w:t xml:space="preserve">Sharif Nia H, </w:t>
      </w:r>
      <w:proofErr w:type="spellStart"/>
      <w:r>
        <w:t>Marôco</w:t>
      </w:r>
      <w:proofErr w:type="spellEnd"/>
      <w:r>
        <w:t xml:space="preserve"> J, She L, </w:t>
      </w:r>
      <w:proofErr w:type="spellStart"/>
      <w:r>
        <w:t>Khoshnavay</w:t>
      </w:r>
      <w:proofErr w:type="spellEnd"/>
      <w:r>
        <w:t xml:space="preserve"> </w:t>
      </w:r>
      <w:proofErr w:type="spellStart"/>
      <w:r>
        <w:t>Fomani</w:t>
      </w:r>
      <w:proofErr w:type="spellEnd"/>
      <w:r>
        <w:t xml:space="preserve"> F, </w:t>
      </w:r>
      <w:proofErr w:type="spellStart"/>
      <w:r>
        <w:t>Rahmatpour</w:t>
      </w:r>
      <w:proofErr w:type="spellEnd"/>
      <w:r>
        <w:t xml:space="preserve"> P, </w:t>
      </w:r>
      <w:proofErr w:type="spellStart"/>
      <w:r>
        <w:t>Stepanovic</w:t>
      </w:r>
      <w:proofErr w:type="spellEnd"/>
      <w:r>
        <w:t xml:space="preserve"> Ilic I, Mohammad Ibrahim M, Muhammad Ibrahim F, Narula S, Esposito G, </w:t>
      </w:r>
      <w:proofErr w:type="spellStart"/>
      <w:r>
        <w:t>Gorgulu</w:t>
      </w:r>
      <w:proofErr w:type="spellEnd"/>
      <w:r>
        <w:t xml:space="preserve"> O. Student satisfaction and academic efficacy during online learning with the mediating effect of student engagement: A </w:t>
      </w:r>
      <w:proofErr w:type="spellStart"/>
      <w:r>
        <w:t>multicountry</w:t>
      </w:r>
      <w:proofErr w:type="spellEnd"/>
      <w:r>
        <w:t xml:space="preserve"> study. </w:t>
      </w:r>
      <w:proofErr w:type="spellStart"/>
      <w:r>
        <w:t>Plos</w:t>
      </w:r>
      <w:proofErr w:type="spellEnd"/>
      <w:r>
        <w:t xml:space="preserve"> one. 2023 Oct 4;18(10</w:t>
      </w:r>
      <w:proofErr w:type="gramStart"/>
      <w:r>
        <w:t>):e</w:t>
      </w:r>
      <w:proofErr w:type="gramEnd"/>
      <w:r>
        <w:t>0285315.</w:t>
      </w:r>
      <w:r>
        <w:rPr>
          <w:rFonts w:ascii="Calibri" w:eastAsia="Calibri" w:hAnsi="Calibri" w:cs="Calibri"/>
          <w:color w:val="000000"/>
          <w:sz w:val="22"/>
        </w:rPr>
        <w:t xml:space="preserve"> </w:t>
      </w:r>
    </w:p>
    <w:p w14:paraId="29FAA422" w14:textId="77777777" w:rsidR="00CA45BD" w:rsidRDefault="001B4E95">
      <w:pPr>
        <w:numPr>
          <w:ilvl w:val="0"/>
          <w:numId w:val="1"/>
        </w:numPr>
        <w:ind w:right="351" w:hanging="360"/>
      </w:pPr>
      <w:r>
        <w:t xml:space="preserve">Jafari H, </w:t>
      </w:r>
      <w:proofErr w:type="spellStart"/>
      <w:r>
        <w:t>Varaei</w:t>
      </w:r>
      <w:proofErr w:type="spellEnd"/>
      <w:r>
        <w:t xml:space="preserve"> S, Brand S, </w:t>
      </w:r>
      <w:proofErr w:type="spellStart"/>
      <w:r>
        <w:t>Nayeri</w:t>
      </w:r>
      <w:proofErr w:type="spellEnd"/>
      <w:r>
        <w:t xml:space="preserve"> ND, </w:t>
      </w:r>
      <w:proofErr w:type="spellStart"/>
      <w:r>
        <w:t>Fazeli</w:t>
      </w:r>
      <w:proofErr w:type="spellEnd"/>
      <w:r>
        <w:t xml:space="preserve"> N, </w:t>
      </w:r>
      <w:proofErr w:type="spellStart"/>
      <w:r>
        <w:t>Fomani</w:t>
      </w:r>
      <w:proofErr w:type="spellEnd"/>
      <w:r>
        <w:t xml:space="preserve"> FK, </w:t>
      </w:r>
      <w:proofErr w:type="spellStart"/>
      <w:r>
        <w:t>Nasrabadi</w:t>
      </w:r>
      <w:proofErr w:type="spellEnd"/>
      <w:r>
        <w:t xml:space="preserve"> AN. Living with mental distress, social anger, and in-group commitment among working children: a qualitative study. Iranian journal of nursing and midwifery research. 2023 Sep 1;28(5):528-35.</w:t>
      </w:r>
      <w:r>
        <w:rPr>
          <w:rFonts w:ascii="Calibri" w:eastAsia="Calibri" w:hAnsi="Calibri" w:cs="Calibri"/>
          <w:color w:val="000000"/>
          <w:sz w:val="22"/>
        </w:rPr>
        <w:t xml:space="preserve"> </w:t>
      </w:r>
    </w:p>
    <w:p w14:paraId="0F777DCD" w14:textId="77777777" w:rsidR="00CA45BD" w:rsidRDefault="001B4E95">
      <w:pPr>
        <w:numPr>
          <w:ilvl w:val="0"/>
          <w:numId w:val="1"/>
        </w:numPr>
        <w:ind w:right="351" w:hanging="360"/>
      </w:pPr>
      <w:r>
        <w:t xml:space="preserve">She L, </w:t>
      </w:r>
      <w:proofErr w:type="spellStart"/>
      <w:r>
        <w:t>Khoshnavay</w:t>
      </w:r>
      <w:proofErr w:type="spellEnd"/>
      <w:r>
        <w:t xml:space="preserve"> </w:t>
      </w:r>
      <w:proofErr w:type="spellStart"/>
      <w:r>
        <w:t>Fomani</w:t>
      </w:r>
      <w:proofErr w:type="spellEnd"/>
      <w:r>
        <w:t xml:space="preserve"> F, </w:t>
      </w:r>
      <w:proofErr w:type="spellStart"/>
      <w:r>
        <w:t>Marôco</w:t>
      </w:r>
      <w:proofErr w:type="spellEnd"/>
      <w:r>
        <w:t xml:space="preserve"> J, Allen KA, Sharif Nia H, </w:t>
      </w:r>
      <w:proofErr w:type="spellStart"/>
      <w:r>
        <w:t>Rahmatpour</w:t>
      </w:r>
      <w:proofErr w:type="spellEnd"/>
      <w:r>
        <w:t xml:space="preserve"> P. Psychometric properties of the university student engagement inventory among Chinese students. Asian Association of Open Universities Journal. 2023 May 31;18(1):46-60.</w:t>
      </w:r>
      <w:r>
        <w:rPr>
          <w:rFonts w:ascii="Calibri" w:eastAsia="Calibri" w:hAnsi="Calibri" w:cs="Calibri"/>
          <w:color w:val="000000"/>
          <w:sz w:val="22"/>
        </w:rPr>
        <w:t xml:space="preserve"> </w:t>
      </w:r>
    </w:p>
    <w:p w14:paraId="7621E5F4" w14:textId="77777777" w:rsidR="00CA45BD" w:rsidRDefault="001B4E95">
      <w:pPr>
        <w:numPr>
          <w:ilvl w:val="0"/>
          <w:numId w:val="1"/>
        </w:numPr>
        <w:ind w:right="351" w:hanging="360"/>
      </w:pPr>
      <w:proofErr w:type="spellStart"/>
      <w:r>
        <w:t>Sadeghian</w:t>
      </w:r>
      <w:proofErr w:type="spellEnd"/>
      <w:r>
        <w:t xml:space="preserve"> MH, </w:t>
      </w:r>
      <w:proofErr w:type="spellStart"/>
      <w:r>
        <w:t>Fomani</w:t>
      </w:r>
      <w:proofErr w:type="spellEnd"/>
      <w:r>
        <w:t xml:space="preserve"> FK, </w:t>
      </w:r>
      <w:proofErr w:type="spellStart"/>
      <w:r>
        <w:t>Moshtagh</w:t>
      </w:r>
      <w:proofErr w:type="spellEnd"/>
      <w:r>
        <w:t xml:space="preserve"> M, Elahi E, </w:t>
      </w:r>
      <w:proofErr w:type="spellStart"/>
      <w:r>
        <w:t>Rostamian</w:t>
      </w:r>
      <w:proofErr w:type="spellEnd"/>
      <w:r>
        <w:t xml:space="preserve"> A, </w:t>
      </w:r>
      <w:proofErr w:type="spellStart"/>
      <w:r>
        <w:t>Ostadtaghizadeh</w:t>
      </w:r>
      <w:proofErr w:type="spellEnd"/>
      <w:r>
        <w:t xml:space="preserve"> A. From nuisance to helpful assistants: A qualitative thematic analysis of medical volunteers' experiences during the COVID-19 outbreak in Iran. Nursing Practice Today. 2023 Mar 15.</w:t>
      </w:r>
      <w:r>
        <w:rPr>
          <w:rFonts w:ascii="Calibri" w:eastAsia="Calibri" w:hAnsi="Calibri" w:cs="Calibri"/>
          <w:color w:val="000000"/>
          <w:sz w:val="22"/>
        </w:rPr>
        <w:t xml:space="preserve"> </w:t>
      </w:r>
    </w:p>
    <w:p w14:paraId="0D7FC298" w14:textId="77777777" w:rsidR="00CA45BD" w:rsidRDefault="001B4E95">
      <w:pPr>
        <w:numPr>
          <w:ilvl w:val="0"/>
          <w:numId w:val="1"/>
        </w:numPr>
        <w:ind w:right="351" w:hanging="360"/>
      </w:pPr>
      <w:r>
        <w:t xml:space="preserve">Sharif Nia H, She L, </w:t>
      </w:r>
      <w:proofErr w:type="spellStart"/>
      <w:r>
        <w:t>Somasundram</w:t>
      </w:r>
      <w:proofErr w:type="spellEnd"/>
      <w:r>
        <w:t xml:space="preserve"> S, </w:t>
      </w:r>
      <w:proofErr w:type="spellStart"/>
      <w:r>
        <w:t>Khoshnavay</w:t>
      </w:r>
      <w:proofErr w:type="spellEnd"/>
      <w:r>
        <w:t xml:space="preserve"> </w:t>
      </w:r>
      <w:proofErr w:type="spellStart"/>
      <w:r>
        <w:t>Fomani</w:t>
      </w:r>
      <w:proofErr w:type="spellEnd"/>
      <w:r>
        <w:t xml:space="preserve"> F, Kaveh O, Hosseini L. Validity and reliability of Persian version of the 12-item expectations regarding aging survey. The International Journal of Aging and Human Development. 2023 Mar;96(2):248-62.</w:t>
      </w:r>
      <w:r>
        <w:rPr>
          <w:rFonts w:ascii="Calibri" w:eastAsia="Calibri" w:hAnsi="Calibri" w:cs="Calibri"/>
          <w:color w:val="000000"/>
          <w:sz w:val="22"/>
        </w:rPr>
        <w:t xml:space="preserve"> </w:t>
      </w:r>
    </w:p>
    <w:p w14:paraId="79590BEB" w14:textId="77777777" w:rsidR="00CA45BD" w:rsidRDefault="001B4E95">
      <w:pPr>
        <w:numPr>
          <w:ilvl w:val="0"/>
          <w:numId w:val="1"/>
        </w:numPr>
        <w:ind w:right="351" w:hanging="360"/>
      </w:pPr>
      <w:r>
        <w:t xml:space="preserve">Sharif Nia H, Allen KA, Arslan G, Kaur H, She L, </w:t>
      </w:r>
      <w:proofErr w:type="spellStart"/>
      <w:r>
        <w:t>Khoshnavay</w:t>
      </w:r>
      <w:proofErr w:type="spellEnd"/>
      <w:r>
        <w:t xml:space="preserve"> </w:t>
      </w:r>
      <w:proofErr w:type="spellStart"/>
      <w:r>
        <w:t>Fomani</w:t>
      </w:r>
      <w:proofErr w:type="spellEnd"/>
      <w:r>
        <w:t xml:space="preserve"> F, </w:t>
      </w:r>
      <w:proofErr w:type="spellStart"/>
      <w:r>
        <w:t>Gorgulu</w:t>
      </w:r>
      <w:proofErr w:type="spellEnd"/>
      <w:r>
        <w:t xml:space="preserve"> O, </w:t>
      </w:r>
      <w:proofErr w:type="spellStart"/>
      <w:r>
        <w:t>Sivarajan</w:t>
      </w:r>
      <w:proofErr w:type="spellEnd"/>
      <w:r>
        <w:t xml:space="preserve"> </w:t>
      </w:r>
      <w:proofErr w:type="spellStart"/>
      <w:r>
        <w:t>Froelicher</w:t>
      </w:r>
      <w:proofErr w:type="spellEnd"/>
      <w:r>
        <w:t xml:space="preserve"> E. The predictive role of parental attitudes toward COVID-19 vaccines and child vulnerability: A multi-country study on the relationship between parental vaccine hesitancy and financial well-being. Frontiers in Public Health. 2023 Feb </w:t>
      </w:r>
      <w:proofErr w:type="gramStart"/>
      <w:r>
        <w:t>16;11:1085197</w:t>
      </w:r>
      <w:proofErr w:type="gramEnd"/>
      <w:r>
        <w:t>.</w:t>
      </w:r>
      <w:r>
        <w:rPr>
          <w:rFonts w:ascii="Calibri" w:eastAsia="Calibri" w:hAnsi="Calibri" w:cs="Calibri"/>
          <w:color w:val="000000"/>
          <w:sz w:val="22"/>
        </w:rPr>
        <w:t xml:space="preserve"> </w:t>
      </w:r>
    </w:p>
    <w:p w14:paraId="682B3A3E" w14:textId="77777777" w:rsidR="00CA45BD" w:rsidRDefault="001B4E95">
      <w:pPr>
        <w:numPr>
          <w:ilvl w:val="0"/>
          <w:numId w:val="1"/>
        </w:numPr>
        <w:ind w:right="351" w:hanging="360"/>
      </w:pPr>
      <w:proofErr w:type="spellStart"/>
      <w:r>
        <w:t>Fomani</w:t>
      </w:r>
      <w:proofErr w:type="spellEnd"/>
      <w:r>
        <w:t xml:space="preserve"> FK, </w:t>
      </w:r>
      <w:proofErr w:type="spellStart"/>
      <w:r>
        <w:t>Mirlashari</w:t>
      </w:r>
      <w:proofErr w:type="spellEnd"/>
      <w:r>
        <w:t xml:space="preserve"> J, Nia HS, </w:t>
      </w:r>
      <w:proofErr w:type="spellStart"/>
      <w:r>
        <w:t>Begjani</w:t>
      </w:r>
      <w:proofErr w:type="spellEnd"/>
      <w:r>
        <w:t xml:space="preserve"> J, </w:t>
      </w:r>
      <w:proofErr w:type="spellStart"/>
      <w:r>
        <w:t>Khoshakhlagh</w:t>
      </w:r>
      <w:proofErr w:type="spellEnd"/>
      <w:r>
        <w:t xml:space="preserve"> F, Shiri M, </w:t>
      </w:r>
      <w:proofErr w:type="spellStart"/>
      <w:r>
        <w:t>Teymuri</w:t>
      </w:r>
      <w:proofErr w:type="spellEnd"/>
      <w:r>
        <w:t xml:space="preserve"> E. Exploring the effects of self-reflection practice on cognitive emotion regulation and resilience among mothers of premature neonates. Nursing Practice Today. 2022 Aug 9.</w:t>
      </w:r>
      <w:r>
        <w:rPr>
          <w:rFonts w:ascii="Calibri" w:eastAsia="Calibri" w:hAnsi="Calibri" w:cs="Calibri"/>
          <w:color w:val="000000"/>
          <w:sz w:val="22"/>
        </w:rPr>
        <w:t xml:space="preserve"> </w:t>
      </w:r>
    </w:p>
    <w:p w14:paraId="5D6650BC" w14:textId="77777777" w:rsidR="00CA45BD" w:rsidRDefault="001B4E95">
      <w:pPr>
        <w:numPr>
          <w:ilvl w:val="0"/>
          <w:numId w:val="1"/>
        </w:numPr>
        <w:ind w:right="351" w:hanging="360"/>
      </w:pPr>
      <w:r>
        <w:t xml:space="preserve">Sharif Nia H, She L, Kaur H, Boyle C, </w:t>
      </w:r>
      <w:proofErr w:type="spellStart"/>
      <w:r>
        <w:t>Khoshnavay</w:t>
      </w:r>
      <w:proofErr w:type="spellEnd"/>
      <w:r>
        <w:t xml:space="preserve"> </w:t>
      </w:r>
      <w:proofErr w:type="spellStart"/>
      <w:r>
        <w:t>Fomani</w:t>
      </w:r>
      <w:proofErr w:type="spellEnd"/>
      <w:r>
        <w:t xml:space="preserve"> F, </w:t>
      </w:r>
      <w:proofErr w:type="spellStart"/>
      <w:r>
        <w:t>Hoseinzadeh</w:t>
      </w:r>
      <w:proofErr w:type="spellEnd"/>
      <w:r>
        <w:t xml:space="preserve"> E, </w:t>
      </w:r>
      <w:proofErr w:type="spellStart"/>
      <w:r>
        <w:t>Kohestani</w:t>
      </w:r>
      <w:proofErr w:type="spellEnd"/>
      <w:r>
        <w:t xml:space="preserve"> D, </w:t>
      </w:r>
    </w:p>
    <w:p w14:paraId="393431EF" w14:textId="77777777" w:rsidR="00CA45BD" w:rsidRDefault="001B4E95">
      <w:pPr>
        <w:ind w:left="444" w:right="351" w:firstLine="0"/>
      </w:pPr>
      <w:proofErr w:type="spellStart"/>
      <w:r>
        <w:lastRenderedPageBreak/>
        <w:t>Rahmatpour</w:t>
      </w:r>
      <w:proofErr w:type="spellEnd"/>
      <w:r>
        <w:t xml:space="preserve"> P. A predictive study between anxiety and fear of COVID-19 with psychological behavior response: the mediation role of perceived stress. Frontiers in Psychiatry. 2022 Mar </w:t>
      </w:r>
      <w:proofErr w:type="gramStart"/>
      <w:r>
        <w:t>22;13:851212</w:t>
      </w:r>
      <w:proofErr w:type="gramEnd"/>
      <w:r>
        <w:t>.</w:t>
      </w:r>
      <w:r>
        <w:rPr>
          <w:rFonts w:ascii="Calibri" w:eastAsia="Calibri" w:hAnsi="Calibri" w:cs="Calibri"/>
          <w:color w:val="000000"/>
          <w:sz w:val="22"/>
        </w:rPr>
        <w:t xml:space="preserve"> </w:t>
      </w:r>
    </w:p>
    <w:p w14:paraId="226C7E69" w14:textId="77777777" w:rsidR="00CA45BD" w:rsidRDefault="001B4E95">
      <w:pPr>
        <w:numPr>
          <w:ilvl w:val="0"/>
          <w:numId w:val="1"/>
        </w:numPr>
        <w:ind w:right="351" w:hanging="360"/>
      </w:pPr>
      <w:r>
        <w:t xml:space="preserve">She L, Ma L, </w:t>
      </w:r>
      <w:proofErr w:type="spellStart"/>
      <w:r>
        <w:t>Khoshnavay</w:t>
      </w:r>
      <w:proofErr w:type="spellEnd"/>
      <w:r>
        <w:t xml:space="preserve"> </w:t>
      </w:r>
      <w:proofErr w:type="spellStart"/>
      <w:r>
        <w:t>Fomani</w:t>
      </w:r>
      <w:proofErr w:type="spellEnd"/>
      <w:r>
        <w:t xml:space="preserve"> F. The consideration of future consequences scale among Malaysian young adults: a psychometric evaluation. Frontiers in psychology. 2021 Dec </w:t>
      </w:r>
      <w:proofErr w:type="gramStart"/>
      <w:r>
        <w:t>9;12:770609</w:t>
      </w:r>
      <w:proofErr w:type="gramEnd"/>
      <w:r>
        <w:t>.</w:t>
      </w:r>
      <w:r>
        <w:rPr>
          <w:rFonts w:ascii="Calibri" w:eastAsia="Calibri" w:hAnsi="Calibri" w:cs="Calibri"/>
          <w:color w:val="000000"/>
          <w:sz w:val="22"/>
        </w:rPr>
        <w:t xml:space="preserve"> </w:t>
      </w:r>
    </w:p>
    <w:p w14:paraId="373A3ACB" w14:textId="77777777" w:rsidR="00CA45BD" w:rsidRDefault="001B4E95">
      <w:pPr>
        <w:numPr>
          <w:ilvl w:val="0"/>
          <w:numId w:val="1"/>
        </w:numPr>
        <w:ind w:right="351" w:hanging="360"/>
      </w:pPr>
      <w:r>
        <w:t xml:space="preserve">Sharif Nia H, </w:t>
      </w:r>
      <w:proofErr w:type="spellStart"/>
      <w:r>
        <w:t>Gorgulu</w:t>
      </w:r>
      <w:proofErr w:type="spellEnd"/>
      <w:r>
        <w:t xml:space="preserve"> O, </w:t>
      </w:r>
      <w:proofErr w:type="spellStart"/>
      <w:r>
        <w:t>Naghavi</w:t>
      </w:r>
      <w:proofErr w:type="spellEnd"/>
      <w:r>
        <w:t xml:space="preserve"> N, </w:t>
      </w:r>
      <w:proofErr w:type="spellStart"/>
      <w:r>
        <w:t>Froelicher</w:t>
      </w:r>
      <w:proofErr w:type="spellEnd"/>
      <w:r>
        <w:t xml:space="preserve"> ES, </w:t>
      </w:r>
      <w:proofErr w:type="spellStart"/>
      <w:r>
        <w:t>Fomani</w:t>
      </w:r>
      <w:proofErr w:type="spellEnd"/>
      <w:r>
        <w:t xml:space="preserve"> FK, </w:t>
      </w:r>
      <w:proofErr w:type="spellStart"/>
      <w:r>
        <w:t>Goudarzian</w:t>
      </w:r>
      <w:proofErr w:type="spellEnd"/>
      <w:r>
        <w:t xml:space="preserve"> AH, Sharif SP, </w:t>
      </w:r>
      <w:proofErr w:type="spellStart"/>
      <w:r>
        <w:t>Pourkia</w:t>
      </w:r>
      <w:proofErr w:type="spellEnd"/>
      <w:r>
        <w:t xml:space="preserve"> R, </w:t>
      </w:r>
      <w:proofErr w:type="spellStart"/>
      <w:r>
        <w:t>Haghdoost</w:t>
      </w:r>
      <w:proofErr w:type="spellEnd"/>
      <w:r>
        <w:t xml:space="preserve"> AA. A time-series prediction model of acute myocardial infarction in northern of Iran: the risk of climate change and religious mourning. BMC cardiovascular disorders. 2021 </w:t>
      </w:r>
      <w:proofErr w:type="gramStart"/>
      <w:r>
        <w:t>Dec;21:1</w:t>
      </w:r>
      <w:proofErr w:type="gramEnd"/>
      <w:r>
        <w:t>-1.</w:t>
      </w:r>
      <w:r>
        <w:rPr>
          <w:rFonts w:ascii="Calibri" w:eastAsia="Calibri" w:hAnsi="Calibri" w:cs="Calibri"/>
          <w:color w:val="000000"/>
          <w:sz w:val="22"/>
        </w:rPr>
        <w:t xml:space="preserve"> </w:t>
      </w:r>
    </w:p>
    <w:p w14:paraId="4FEE3D82" w14:textId="77777777" w:rsidR="00CA45BD" w:rsidRDefault="001B4E95">
      <w:pPr>
        <w:numPr>
          <w:ilvl w:val="0"/>
          <w:numId w:val="1"/>
        </w:numPr>
        <w:ind w:right="351" w:hanging="360"/>
      </w:pPr>
      <w:proofErr w:type="spellStart"/>
      <w:r>
        <w:t>Nukpezah</w:t>
      </w:r>
      <w:proofErr w:type="spellEnd"/>
      <w:r>
        <w:t xml:space="preserve"> RN, </w:t>
      </w:r>
      <w:proofErr w:type="spellStart"/>
      <w:r>
        <w:t>Khoshnavay</w:t>
      </w:r>
      <w:proofErr w:type="spellEnd"/>
      <w:r>
        <w:t xml:space="preserve"> </w:t>
      </w:r>
      <w:proofErr w:type="spellStart"/>
      <w:r>
        <w:t>Fomani</w:t>
      </w:r>
      <w:proofErr w:type="spellEnd"/>
      <w:r>
        <w:t xml:space="preserve"> F, </w:t>
      </w:r>
      <w:proofErr w:type="spellStart"/>
      <w:r>
        <w:t>Hasanpour</w:t>
      </w:r>
      <w:proofErr w:type="spellEnd"/>
      <w:r>
        <w:t xml:space="preserve"> M, </w:t>
      </w:r>
      <w:proofErr w:type="spellStart"/>
      <w:r>
        <w:t>Nasrabadi</w:t>
      </w:r>
      <w:proofErr w:type="spellEnd"/>
      <w:r>
        <w:t xml:space="preserve"> AN. A qualitative study of Ghanaian pediatric oncology nurses’ care practice challenges. BMC nursing. 2021 </w:t>
      </w:r>
      <w:proofErr w:type="gramStart"/>
      <w:r>
        <w:t>Dec;20:1</w:t>
      </w:r>
      <w:proofErr w:type="gramEnd"/>
      <w:r>
        <w:t>-0.</w:t>
      </w:r>
      <w:r>
        <w:rPr>
          <w:rFonts w:ascii="Calibri" w:eastAsia="Calibri" w:hAnsi="Calibri" w:cs="Calibri"/>
          <w:color w:val="000000"/>
          <w:sz w:val="22"/>
        </w:rPr>
        <w:t xml:space="preserve"> </w:t>
      </w:r>
    </w:p>
    <w:p w14:paraId="01BA942C" w14:textId="77777777" w:rsidR="00CA45BD" w:rsidRDefault="001B4E95">
      <w:pPr>
        <w:numPr>
          <w:ilvl w:val="0"/>
          <w:numId w:val="1"/>
        </w:numPr>
        <w:ind w:right="351" w:hanging="360"/>
      </w:pPr>
      <w:r>
        <w:t xml:space="preserve">Sharif Nia H, She L, </w:t>
      </w:r>
      <w:proofErr w:type="spellStart"/>
      <w:r>
        <w:t>Rasiah</w:t>
      </w:r>
      <w:proofErr w:type="spellEnd"/>
      <w:r>
        <w:t xml:space="preserve"> R, </w:t>
      </w:r>
      <w:proofErr w:type="spellStart"/>
      <w:r>
        <w:t>Khoshnavay</w:t>
      </w:r>
      <w:proofErr w:type="spellEnd"/>
      <w:r>
        <w:t xml:space="preserve"> </w:t>
      </w:r>
      <w:proofErr w:type="spellStart"/>
      <w:r>
        <w:t>Fomani</w:t>
      </w:r>
      <w:proofErr w:type="spellEnd"/>
      <w:r>
        <w:t xml:space="preserve"> F, Kaveh O, </w:t>
      </w:r>
      <w:proofErr w:type="spellStart"/>
      <w:r>
        <w:t>Pahlevan</w:t>
      </w:r>
      <w:proofErr w:type="spellEnd"/>
      <w:r>
        <w:t xml:space="preserve"> Sharif S, Hosseini L. Psychometrics of Persian Version of the Ageism Survey among an Iranian older Adult Population during COVID-19 pandemic. Frontiers in Public Health. 2021 Nov </w:t>
      </w:r>
      <w:proofErr w:type="gramStart"/>
      <w:r>
        <w:t>17;9:683291</w:t>
      </w:r>
      <w:proofErr w:type="gramEnd"/>
      <w:r>
        <w:t>.</w:t>
      </w:r>
      <w:r>
        <w:rPr>
          <w:rFonts w:ascii="Calibri" w:eastAsia="Calibri" w:hAnsi="Calibri" w:cs="Calibri"/>
          <w:color w:val="000000"/>
          <w:sz w:val="22"/>
        </w:rPr>
        <w:t xml:space="preserve"> </w:t>
      </w:r>
    </w:p>
    <w:p w14:paraId="6DD31DB2" w14:textId="77777777" w:rsidR="00CA45BD" w:rsidRDefault="001B4E95">
      <w:pPr>
        <w:numPr>
          <w:ilvl w:val="0"/>
          <w:numId w:val="1"/>
        </w:numPr>
        <w:ind w:right="351" w:hanging="360"/>
      </w:pPr>
      <w:r>
        <w:t xml:space="preserve">Sharif Nia H, </w:t>
      </w:r>
      <w:proofErr w:type="spellStart"/>
      <w:r>
        <w:t>Gorgulu</w:t>
      </w:r>
      <w:proofErr w:type="spellEnd"/>
      <w:r>
        <w:t xml:space="preserve"> O, </w:t>
      </w:r>
      <w:proofErr w:type="spellStart"/>
      <w:r>
        <w:t>Naghavi</w:t>
      </w:r>
      <w:proofErr w:type="spellEnd"/>
      <w:r>
        <w:t xml:space="preserve"> N, Robles-Bello MA, Sánchez-</w:t>
      </w:r>
      <w:proofErr w:type="spellStart"/>
      <w:r>
        <w:t>Teruel</w:t>
      </w:r>
      <w:proofErr w:type="spellEnd"/>
      <w:r>
        <w:t xml:space="preserve"> D, </w:t>
      </w:r>
      <w:proofErr w:type="spellStart"/>
      <w:r>
        <w:t>Khoshnavay</w:t>
      </w:r>
      <w:proofErr w:type="spellEnd"/>
      <w:r>
        <w:t xml:space="preserve"> </w:t>
      </w:r>
      <w:proofErr w:type="spellStart"/>
      <w:r>
        <w:t>Fomani</w:t>
      </w:r>
      <w:proofErr w:type="spellEnd"/>
      <w:r>
        <w:t xml:space="preserve"> F, She L, </w:t>
      </w:r>
      <w:proofErr w:type="spellStart"/>
      <w:r>
        <w:t>Rahmatpour</w:t>
      </w:r>
      <w:proofErr w:type="spellEnd"/>
      <w:r>
        <w:t xml:space="preserve"> P, Allen KA, Arslan G, </w:t>
      </w:r>
      <w:proofErr w:type="spellStart"/>
      <w:r>
        <w:t>Pahlevan</w:t>
      </w:r>
      <w:proofErr w:type="spellEnd"/>
      <w:r>
        <w:t xml:space="preserve"> Sharif S. Spiritual well-being, social support, and financial distress in determining depression: The mediating role of impact of event during COVID-19 pandemic in Iran. Frontiers in Psychiatry. 2021 Oct </w:t>
      </w:r>
      <w:proofErr w:type="gramStart"/>
      <w:r>
        <w:t>28;12:754831</w:t>
      </w:r>
      <w:proofErr w:type="gramEnd"/>
      <w:r>
        <w:t>.</w:t>
      </w:r>
      <w:r>
        <w:rPr>
          <w:rFonts w:ascii="Calibri" w:eastAsia="Calibri" w:hAnsi="Calibri" w:cs="Calibri"/>
          <w:color w:val="000000"/>
          <w:sz w:val="22"/>
        </w:rPr>
        <w:t xml:space="preserve"> </w:t>
      </w:r>
    </w:p>
    <w:p w14:paraId="57271AF8" w14:textId="77777777" w:rsidR="00CA45BD" w:rsidRDefault="001B4E95">
      <w:pPr>
        <w:numPr>
          <w:ilvl w:val="0"/>
          <w:numId w:val="1"/>
        </w:numPr>
        <w:ind w:right="351" w:hanging="360"/>
      </w:pPr>
      <w:r>
        <w:t xml:space="preserve">Sharif Nia H, She L, </w:t>
      </w:r>
      <w:proofErr w:type="spellStart"/>
      <w:r>
        <w:t>Fomani</w:t>
      </w:r>
      <w:proofErr w:type="spellEnd"/>
      <w:r>
        <w:t xml:space="preserve"> FK, Kaur H, Sanchez-</w:t>
      </w:r>
      <w:proofErr w:type="spellStart"/>
      <w:r>
        <w:t>Teruel</w:t>
      </w:r>
      <w:proofErr w:type="spellEnd"/>
      <w:r>
        <w:t xml:space="preserve"> D, </w:t>
      </w:r>
      <w:proofErr w:type="spellStart"/>
      <w:r>
        <w:t>Froelicher</w:t>
      </w:r>
      <w:proofErr w:type="spellEnd"/>
      <w:r>
        <w:t xml:space="preserve"> ES, </w:t>
      </w:r>
      <w:proofErr w:type="spellStart"/>
      <w:r>
        <w:t>Kohestani</w:t>
      </w:r>
      <w:proofErr w:type="spellEnd"/>
      <w:r>
        <w:t xml:space="preserve"> D. Psychometric evaluation of the Persian version of Religious Orientation Scale in Iranian patients with cancer. Journal of religion and health. 2021 Oct;60(5):3658-74.</w:t>
      </w:r>
      <w:r>
        <w:rPr>
          <w:rFonts w:ascii="Calibri" w:eastAsia="Calibri" w:hAnsi="Calibri" w:cs="Calibri"/>
          <w:color w:val="000000"/>
          <w:sz w:val="22"/>
        </w:rPr>
        <w:t xml:space="preserve"> </w:t>
      </w:r>
    </w:p>
    <w:p w14:paraId="12427CD4" w14:textId="77777777" w:rsidR="00CA45BD" w:rsidRDefault="001B4E95">
      <w:pPr>
        <w:numPr>
          <w:ilvl w:val="0"/>
          <w:numId w:val="1"/>
        </w:numPr>
        <w:ind w:right="351" w:hanging="360"/>
      </w:pPr>
      <w:proofErr w:type="spellStart"/>
      <w:r>
        <w:t>Sanayeh</w:t>
      </w:r>
      <w:proofErr w:type="spellEnd"/>
      <w:r>
        <w:t xml:space="preserve"> M, </w:t>
      </w:r>
      <w:proofErr w:type="spellStart"/>
      <w:r>
        <w:t>Nourian</w:t>
      </w:r>
      <w:proofErr w:type="spellEnd"/>
      <w:r>
        <w:t xml:space="preserve"> M, </w:t>
      </w:r>
      <w:proofErr w:type="spellStart"/>
      <w:r>
        <w:t>Tajalli</w:t>
      </w:r>
      <w:proofErr w:type="spellEnd"/>
      <w:r>
        <w:t xml:space="preserve"> S, </w:t>
      </w:r>
      <w:proofErr w:type="spellStart"/>
      <w:r>
        <w:t>Fomani</w:t>
      </w:r>
      <w:proofErr w:type="spellEnd"/>
      <w:r>
        <w:t xml:space="preserve"> FK, </w:t>
      </w:r>
      <w:proofErr w:type="spellStart"/>
      <w:r>
        <w:t>Heidari</w:t>
      </w:r>
      <w:proofErr w:type="spellEnd"/>
      <w:r>
        <w:t xml:space="preserve"> A, </w:t>
      </w:r>
      <w:proofErr w:type="spellStart"/>
      <w:r>
        <w:t>Nasiri</w:t>
      </w:r>
      <w:proofErr w:type="spellEnd"/>
      <w:r>
        <w:t xml:space="preserve"> M. Resilience and associated factors in mothers of children with congenital heart disease: a cross-sectional study. International journal of community-based nursing and midwifery. 2021 Oct;9(4):336.</w:t>
      </w:r>
      <w:r>
        <w:rPr>
          <w:rFonts w:ascii="Calibri" w:eastAsia="Calibri" w:hAnsi="Calibri" w:cs="Calibri"/>
          <w:color w:val="000000"/>
          <w:sz w:val="22"/>
        </w:rPr>
        <w:t xml:space="preserve"> </w:t>
      </w:r>
    </w:p>
    <w:p w14:paraId="1BBB979A" w14:textId="77777777" w:rsidR="00CA45BD" w:rsidRDefault="001B4E95">
      <w:pPr>
        <w:numPr>
          <w:ilvl w:val="0"/>
          <w:numId w:val="1"/>
        </w:numPr>
        <w:ind w:right="351" w:hanging="360"/>
      </w:pPr>
      <w:r>
        <w:t xml:space="preserve">Sharif-Nia H, She L, </w:t>
      </w:r>
      <w:proofErr w:type="spellStart"/>
      <w:r>
        <w:t>Froelicher</w:t>
      </w:r>
      <w:proofErr w:type="spellEnd"/>
      <w:r>
        <w:t xml:space="preserve"> ES, Arslan G, Hejazi S, </w:t>
      </w:r>
      <w:proofErr w:type="spellStart"/>
      <w:r>
        <w:t>Fomani</w:t>
      </w:r>
      <w:proofErr w:type="spellEnd"/>
      <w:r>
        <w:t xml:space="preserve"> FK, </w:t>
      </w:r>
      <w:proofErr w:type="spellStart"/>
      <w:r>
        <w:t>Kohestani</w:t>
      </w:r>
      <w:proofErr w:type="spellEnd"/>
      <w:r>
        <w:t xml:space="preserve"> D, </w:t>
      </w:r>
      <w:proofErr w:type="spellStart"/>
      <w:r>
        <w:t>Akhlaghi</w:t>
      </w:r>
      <w:proofErr w:type="spellEnd"/>
      <w:r>
        <w:t xml:space="preserve"> E. </w:t>
      </w:r>
    </w:p>
    <w:p w14:paraId="06B3A679" w14:textId="77777777" w:rsidR="00CA45BD" w:rsidRDefault="001B4E95">
      <w:pPr>
        <w:spacing w:after="15" w:line="259" w:lineRule="auto"/>
        <w:ind w:left="10" w:right="397" w:hanging="10"/>
        <w:jc w:val="center"/>
      </w:pPr>
      <w:r>
        <w:t>Resilience in Iranian adolescents during the COVID-19 pandemic: Psychometric Evaluation of the Connor-Davidson Resilience Scale. Journal of Child &amp; Adolescent Mental Health. 2021 Sep 2;33(13):111-22.</w:t>
      </w:r>
      <w:r>
        <w:rPr>
          <w:rFonts w:ascii="Calibri" w:eastAsia="Calibri" w:hAnsi="Calibri" w:cs="Calibri"/>
          <w:color w:val="000000"/>
          <w:sz w:val="22"/>
        </w:rPr>
        <w:t xml:space="preserve"> </w:t>
      </w:r>
    </w:p>
    <w:p w14:paraId="350613EC" w14:textId="77777777" w:rsidR="00CA45BD" w:rsidRDefault="001B4E95">
      <w:pPr>
        <w:numPr>
          <w:ilvl w:val="0"/>
          <w:numId w:val="1"/>
        </w:numPr>
        <w:ind w:right="351" w:hanging="360"/>
      </w:pPr>
      <w:r>
        <w:t xml:space="preserve">Sharif Nia H, </w:t>
      </w:r>
      <w:proofErr w:type="spellStart"/>
      <w:r>
        <w:t>Rahmatpour</w:t>
      </w:r>
      <w:proofErr w:type="spellEnd"/>
      <w:r>
        <w:t xml:space="preserve"> P, </w:t>
      </w:r>
      <w:proofErr w:type="spellStart"/>
      <w:r>
        <w:t>Khoshnavay</w:t>
      </w:r>
      <w:proofErr w:type="spellEnd"/>
      <w:r>
        <w:t xml:space="preserve"> </w:t>
      </w:r>
      <w:proofErr w:type="spellStart"/>
      <w:r>
        <w:t>Fomani</w:t>
      </w:r>
      <w:proofErr w:type="spellEnd"/>
      <w:r>
        <w:t xml:space="preserve"> F, Arslan G, Kaveh O, </w:t>
      </w:r>
      <w:proofErr w:type="spellStart"/>
      <w:r>
        <w:t>Pahlevan</w:t>
      </w:r>
      <w:proofErr w:type="spellEnd"/>
      <w:r>
        <w:t xml:space="preserve"> Sharif S, Kaur H. Psychometric evaluation of Persian version of the balanced measure of psychological needs scale among university students. Nursing Open. 2021 Sep;8(5):2784-93.</w:t>
      </w:r>
      <w:r>
        <w:rPr>
          <w:rFonts w:ascii="Calibri" w:eastAsia="Calibri" w:hAnsi="Calibri" w:cs="Calibri"/>
          <w:color w:val="000000"/>
          <w:sz w:val="22"/>
        </w:rPr>
        <w:t xml:space="preserve"> </w:t>
      </w:r>
    </w:p>
    <w:p w14:paraId="453725C4" w14:textId="77777777" w:rsidR="00CA45BD" w:rsidRDefault="001B4E95">
      <w:pPr>
        <w:numPr>
          <w:ilvl w:val="0"/>
          <w:numId w:val="1"/>
        </w:numPr>
        <w:ind w:right="351" w:hanging="360"/>
      </w:pPr>
      <w:r>
        <w:t xml:space="preserve">Sharif Nia H, Kaur H, </w:t>
      </w:r>
      <w:proofErr w:type="spellStart"/>
      <w:r>
        <w:t>Fomani</w:t>
      </w:r>
      <w:proofErr w:type="spellEnd"/>
      <w:r>
        <w:t xml:space="preserve"> FK, </w:t>
      </w:r>
      <w:proofErr w:type="spellStart"/>
      <w:r>
        <w:t>Rahmatpour</w:t>
      </w:r>
      <w:proofErr w:type="spellEnd"/>
      <w:r>
        <w:t xml:space="preserve"> P, Kaveh O, </w:t>
      </w:r>
      <w:proofErr w:type="spellStart"/>
      <w:r>
        <w:t>Pahlevan</w:t>
      </w:r>
      <w:proofErr w:type="spellEnd"/>
      <w:r>
        <w:t xml:space="preserve"> Sharif S, Venugopal AV, Hosseini L. Psychometric properties of the impact of events scale-revised (IES-R) among general </w:t>
      </w:r>
      <w:proofErr w:type="spellStart"/>
      <w:r>
        <w:t>iranian</w:t>
      </w:r>
      <w:proofErr w:type="spellEnd"/>
      <w:r>
        <w:t xml:space="preserve"> population during the COVID-19 pandemic. Frontiers in psychiatry. 2021 Aug </w:t>
      </w:r>
      <w:proofErr w:type="gramStart"/>
      <w:r>
        <w:t>2;12:692498</w:t>
      </w:r>
      <w:proofErr w:type="gramEnd"/>
      <w:r>
        <w:t>.</w:t>
      </w:r>
      <w:r>
        <w:rPr>
          <w:rFonts w:ascii="Calibri" w:eastAsia="Calibri" w:hAnsi="Calibri" w:cs="Calibri"/>
          <w:color w:val="000000"/>
          <w:sz w:val="22"/>
        </w:rPr>
        <w:t xml:space="preserve"> </w:t>
      </w:r>
    </w:p>
    <w:p w14:paraId="6FB0B2A8" w14:textId="77777777" w:rsidR="00CA45BD" w:rsidRDefault="001B4E95">
      <w:pPr>
        <w:numPr>
          <w:ilvl w:val="0"/>
          <w:numId w:val="1"/>
        </w:numPr>
        <w:ind w:right="351" w:hanging="360"/>
      </w:pPr>
      <w:proofErr w:type="spellStart"/>
      <w:r>
        <w:t>Pahlevan</w:t>
      </w:r>
      <w:proofErr w:type="spellEnd"/>
      <w:r>
        <w:t xml:space="preserve"> Sharif S, Amiri M, Allen KA, Sharif Nia H, </w:t>
      </w:r>
      <w:proofErr w:type="spellStart"/>
      <w:r>
        <w:t>Khoshnavay</w:t>
      </w:r>
      <w:proofErr w:type="spellEnd"/>
      <w:r>
        <w:t xml:space="preserve"> </w:t>
      </w:r>
      <w:proofErr w:type="spellStart"/>
      <w:r>
        <w:t>Fomani</w:t>
      </w:r>
      <w:proofErr w:type="spellEnd"/>
      <w:r>
        <w:t xml:space="preserve"> F, </w:t>
      </w:r>
      <w:proofErr w:type="spellStart"/>
      <w:r>
        <w:t>Hatef</w:t>
      </w:r>
      <w:proofErr w:type="spellEnd"/>
      <w:r>
        <w:t xml:space="preserve"> </w:t>
      </w:r>
      <w:proofErr w:type="spellStart"/>
      <w:r>
        <w:t>Matbue</w:t>
      </w:r>
      <w:proofErr w:type="spellEnd"/>
      <w:r>
        <w:t xml:space="preserve"> Y, </w:t>
      </w:r>
      <w:proofErr w:type="spellStart"/>
      <w:r>
        <w:t>Goudarzian</w:t>
      </w:r>
      <w:proofErr w:type="spellEnd"/>
      <w:r>
        <w:t xml:space="preserve"> AH, </w:t>
      </w:r>
      <w:proofErr w:type="spellStart"/>
      <w:r>
        <w:t>Arefi</w:t>
      </w:r>
      <w:proofErr w:type="spellEnd"/>
      <w:r>
        <w:t xml:space="preserve"> S, </w:t>
      </w:r>
      <w:proofErr w:type="spellStart"/>
      <w:r>
        <w:t>Yaghoobzadeh</w:t>
      </w:r>
      <w:proofErr w:type="spellEnd"/>
      <w:r>
        <w:t xml:space="preserve"> A, </w:t>
      </w:r>
      <w:proofErr w:type="spellStart"/>
      <w:r>
        <w:t>Waheed</w:t>
      </w:r>
      <w:proofErr w:type="spellEnd"/>
      <w:r>
        <w:t xml:space="preserve"> H. Attachment: the mediating role of hope, religiosity, and life satisfaction in older adults. Health and Quality of Life Outcomes. 2021 </w:t>
      </w:r>
      <w:proofErr w:type="gramStart"/>
      <w:r>
        <w:t>Dec;19:1</w:t>
      </w:r>
      <w:proofErr w:type="gramEnd"/>
      <w:r>
        <w:t>-0.</w:t>
      </w:r>
      <w:r>
        <w:rPr>
          <w:rFonts w:ascii="Calibri" w:eastAsia="Calibri" w:hAnsi="Calibri" w:cs="Calibri"/>
          <w:color w:val="000000"/>
          <w:sz w:val="22"/>
        </w:rPr>
        <w:t xml:space="preserve"> </w:t>
      </w:r>
    </w:p>
    <w:p w14:paraId="68C2CACB" w14:textId="77777777" w:rsidR="00CA45BD" w:rsidRDefault="001B4E95">
      <w:pPr>
        <w:numPr>
          <w:ilvl w:val="0"/>
          <w:numId w:val="1"/>
        </w:numPr>
        <w:ind w:right="351" w:hanging="360"/>
      </w:pPr>
      <w:proofErr w:type="spellStart"/>
      <w:r>
        <w:t>Cheraghi</w:t>
      </w:r>
      <w:proofErr w:type="spellEnd"/>
      <w:r>
        <w:t xml:space="preserve"> MA, </w:t>
      </w:r>
      <w:proofErr w:type="spellStart"/>
      <w:r>
        <w:t>Fomani</w:t>
      </w:r>
      <w:proofErr w:type="spellEnd"/>
      <w:r>
        <w:t xml:space="preserve"> FK, </w:t>
      </w:r>
      <w:proofErr w:type="spellStart"/>
      <w:r>
        <w:t>Ebadi</w:t>
      </w:r>
      <w:proofErr w:type="spellEnd"/>
      <w:r>
        <w:t xml:space="preserve"> A, </w:t>
      </w:r>
      <w:proofErr w:type="spellStart"/>
      <w:r>
        <w:t>Gartland</w:t>
      </w:r>
      <w:proofErr w:type="spellEnd"/>
      <w:r>
        <w:t xml:space="preserve"> D, </w:t>
      </w:r>
      <w:proofErr w:type="spellStart"/>
      <w:r>
        <w:t>Ghaedi</w:t>
      </w:r>
      <w:proofErr w:type="spellEnd"/>
      <w:r>
        <w:t xml:space="preserve"> Y. Hope under the shadow of fear and uncertainty: Resilience factors among working adolescents. Nursing Practice Today. 2021;8(2):155-66.</w:t>
      </w:r>
      <w:r>
        <w:rPr>
          <w:rFonts w:ascii="Calibri" w:eastAsia="Calibri" w:hAnsi="Calibri" w:cs="Calibri"/>
          <w:color w:val="000000"/>
          <w:sz w:val="22"/>
        </w:rPr>
        <w:t xml:space="preserve"> </w:t>
      </w:r>
    </w:p>
    <w:p w14:paraId="13EAC004" w14:textId="77777777" w:rsidR="00CA45BD" w:rsidRDefault="001B4E95">
      <w:pPr>
        <w:numPr>
          <w:ilvl w:val="0"/>
          <w:numId w:val="1"/>
        </w:numPr>
        <w:ind w:right="351" w:hanging="360"/>
      </w:pPr>
      <w:proofErr w:type="spellStart"/>
      <w:r>
        <w:t>Nukpezah</w:t>
      </w:r>
      <w:proofErr w:type="spellEnd"/>
      <w:r>
        <w:t xml:space="preserve"> RN, </w:t>
      </w:r>
      <w:proofErr w:type="spellStart"/>
      <w:r>
        <w:t>Khoshnavay</w:t>
      </w:r>
      <w:proofErr w:type="spellEnd"/>
      <w:r>
        <w:t xml:space="preserve"> FF, </w:t>
      </w:r>
      <w:proofErr w:type="spellStart"/>
      <w:r>
        <w:t>Hasanpour</w:t>
      </w:r>
      <w:proofErr w:type="spellEnd"/>
      <w:r>
        <w:t xml:space="preserve"> M, </w:t>
      </w:r>
      <w:proofErr w:type="spellStart"/>
      <w:r>
        <w:t>Nasrabadi</w:t>
      </w:r>
      <w:proofErr w:type="spellEnd"/>
      <w:r>
        <w:t xml:space="preserve"> AN. Striving to reduce suffering: A Phenomenological Study of </w:t>
      </w:r>
      <w:proofErr w:type="gramStart"/>
      <w:r>
        <w:t>nurses</w:t>
      </w:r>
      <w:proofErr w:type="gramEnd"/>
      <w:r>
        <w:t xml:space="preserve"> experience in caring for children with cancer in Ghana. Nursing open. 2021 Jan;8(1):473-81.</w:t>
      </w:r>
      <w:r>
        <w:rPr>
          <w:rFonts w:ascii="Calibri" w:eastAsia="Calibri" w:hAnsi="Calibri" w:cs="Calibri"/>
          <w:color w:val="000000"/>
          <w:sz w:val="22"/>
        </w:rPr>
        <w:t xml:space="preserve"> </w:t>
      </w:r>
    </w:p>
    <w:p w14:paraId="2FD50D01" w14:textId="77777777" w:rsidR="00CA45BD" w:rsidRDefault="001B4E95">
      <w:pPr>
        <w:numPr>
          <w:ilvl w:val="0"/>
          <w:numId w:val="1"/>
        </w:numPr>
        <w:ind w:right="351" w:hanging="360"/>
      </w:pPr>
      <w:r>
        <w:t xml:space="preserve">Sharif SP, </w:t>
      </w:r>
      <w:proofErr w:type="spellStart"/>
      <w:r>
        <w:t>Lehto</w:t>
      </w:r>
      <w:proofErr w:type="spellEnd"/>
      <w:r>
        <w:t xml:space="preserve"> RH, Amiri M, </w:t>
      </w:r>
      <w:proofErr w:type="spellStart"/>
      <w:r>
        <w:t>Ahadzadeh</w:t>
      </w:r>
      <w:proofErr w:type="spellEnd"/>
      <w:r>
        <w:t xml:space="preserve"> AS, Nia HS, </w:t>
      </w:r>
      <w:proofErr w:type="spellStart"/>
      <w:r>
        <w:t>Haghdoost</w:t>
      </w:r>
      <w:proofErr w:type="spellEnd"/>
      <w:r>
        <w:t xml:space="preserve"> AA, </w:t>
      </w:r>
      <w:proofErr w:type="spellStart"/>
      <w:r>
        <w:t>Fomani</w:t>
      </w:r>
      <w:proofErr w:type="spellEnd"/>
      <w:r>
        <w:t xml:space="preserve"> FK, </w:t>
      </w:r>
      <w:proofErr w:type="spellStart"/>
      <w:r>
        <w:t>Goudarzian</w:t>
      </w:r>
      <w:proofErr w:type="spellEnd"/>
      <w:r>
        <w:t xml:space="preserve"> AH. Spirituality and quality of life in women with breast cancer: The role of hope and educational attainment. Palliative &amp; supportive care. 2021 Feb;19(1):55-61.</w:t>
      </w:r>
      <w:r>
        <w:rPr>
          <w:rFonts w:ascii="Calibri" w:eastAsia="Calibri" w:hAnsi="Calibri" w:cs="Calibri"/>
          <w:color w:val="000000"/>
          <w:sz w:val="22"/>
        </w:rPr>
        <w:t xml:space="preserve"> </w:t>
      </w:r>
    </w:p>
    <w:p w14:paraId="1B60B802" w14:textId="77777777" w:rsidR="00CA45BD" w:rsidRDefault="001B4E95">
      <w:pPr>
        <w:numPr>
          <w:ilvl w:val="0"/>
          <w:numId w:val="1"/>
        </w:numPr>
        <w:ind w:right="351" w:hanging="360"/>
      </w:pPr>
      <w:proofErr w:type="spellStart"/>
      <w:r>
        <w:t>Mirlashari</w:t>
      </w:r>
      <w:proofErr w:type="spellEnd"/>
      <w:r>
        <w:t xml:space="preserve"> J, Brown H, </w:t>
      </w:r>
      <w:proofErr w:type="spellStart"/>
      <w:r>
        <w:t>Fomani</w:t>
      </w:r>
      <w:proofErr w:type="spellEnd"/>
      <w:r>
        <w:t xml:space="preserve"> FK, de Salaberry J, Zadeh TK, </w:t>
      </w:r>
      <w:proofErr w:type="spellStart"/>
      <w:r>
        <w:t>Khoshkhou</w:t>
      </w:r>
      <w:proofErr w:type="spellEnd"/>
      <w:r>
        <w:t xml:space="preserve"> F. The challenges of implementing family-centered care in NICU from the perspectives of physicians and nurses. Journal of pediatric nursing. 2020 Jan 1;</w:t>
      </w:r>
      <w:proofErr w:type="gramStart"/>
      <w:r>
        <w:t>50:e</w:t>
      </w:r>
      <w:proofErr w:type="gramEnd"/>
      <w:r>
        <w:t>91-8.</w:t>
      </w:r>
      <w:r>
        <w:rPr>
          <w:rFonts w:ascii="Calibri" w:eastAsia="Calibri" w:hAnsi="Calibri" w:cs="Calibri"/>
          <w:color w:val="000000"/>
          <w:sz w:val="22"/>
        </w:rPr>
        <w:t xml:space="preserve"> </w:t>
      </w:r>
    </w:p>
    <w:p w14:paraId="687FD3A1" w14:textId="77777777" w:rsidR="00CA45BD" w:rsidRDefault="001B4E95">
      <w:pPr>
        <w:numPr>
          <w:ilvl w:val="0"/>
          <w:numId w:val="1"/>
        </w:numPr>
        <w:ind w:right="351" w:hanging="360"/>
      </w:pPr>
      <w:proofErr w:type="spellStart"/>
      <w:r>
        <w:t>Khoshnavay</w:t>
      </w:r>
      <w:proofErr w:type="spellEnd"/>
      <w:r>
        <w:t xml:space="preserve"> </w:t>
      </w:r>
      <w:proofErr w:type="spellStart"/>
      <w:r>
        <w:t>Fomani</w:t>
      </w:r>
      <w:proofErr w:type="spellEnd"/>
      <w:r>
        <w:t xml:space="preserve"> F, </w:t>
      </w:r>
      <w:proofErr w:type="spellStart"/>
      <w:r>
        <w:t>Cheraghi</w:t>
      </w:r>
      <w:proofErr w:type="spellEnd"/>
      <w:r>
        <w:t xml:space="preserve"> MA, </w:t>
      </w:r>
      <w:proofErr w:type="spellStart"/>
      <w:r>
        <w:t>Ebadi</w:t>
      </w:r>
      <w:proofErr w:type="spellEnd"/>
      <w:r>
        <w:t xml:space="preserve"> A, </w:t>
      </w:r>
      <w:proofErr w:type="spellStart"/>
      <w:r>
        <w:t>Ghaedi</w:t>
      </w:r>
      <w:proofErr w:type="spellEnd"/>
      <w:r>
        <w:t xml:space="preserve"> Y. Tolerance under the Spirituality Shadow: </w:t>
      </w:r>
    </w:p>
    <w:p w14:paraId="0AE6BC74" w14:textId="77777777" w:rsidR="00CA45BD" w:rsidRDefault="001B4E95">
      <w:pPr>
        <w:spacing w:after="15" w:line="259" w:lineRule="auto"/>
        <w:ind w:left="10" w:right="149" w:hanging="10"/>
        <w:jc w:val="center"/>
      </w:pPr>
      <w:r>
        <w:t>The lived Experiences of Neglected Adolescents. Islamic Studies in Health. 2019 Dec 22;3(4):25-38.</w:t>
      </w:r>
      <w:r>
        <w:rPr>
          <w:rFonts w:ascii="Calibri" w:eastAsia="Calibri" w:hAnsi="Calibri" w:cs="Calibri"/>
          <w:color w:val="000000"/>
          <w:sz w:val="22"/>
        </w:rPr>
        <w:t xml:space="preserve"> </w:t>
      </w:r>
    </w:p>
    <w:p w14:paraId="50D8765F" w14:textId="77777777" w:rsidR="00CA45BD" w:rsidRDefault="001B4E95">
      <w:pPr>
        <w:numPr>
          <w:ilvl w:val="0"/>
          <w:numId w:val="1"/>
        </w:numPr>
        <w:spacing w:after="22" w:line="251" w:lineRule="auto"/>
        <w:ind w:right="351" w:hanging="360"/>
      </w:pPr>
      <w:r>
        <w:t xml:space="preserve">Singh R, </w:t>
      </w:r>
      <w:proofErr w:type="spellStart"/>
      <w:r>
        <w:t>Mahato</w:t>
      </w:r>
      <w:proofErr w:type="spellEnd"/>
      <w:r>
        <w:t xml:space="preserve"> S, Singh B, </w:t>
      </w:r>
      <w:proofErr w:type="spellStart"/>
      <w:r>
        <w:t>Bhushal</w:t>
      </w:r>
      <w:proofErr w:type="spellEnd"/>
      <w:r>
        <w:t xml:space="preserve"> S, </w:t>
      </w:r>
      <w:proofErr w:type="spellStart"/>
      <w:r>
        <w:t>Fomani</w:t>
      </w:r>
      <w:proofErr w:type="spellEnd"/>
      <w:r>
        <w:t xml:space="preserve"> FK. Psychometric properties of adolescent resilience questionnaire among Nepalese adolescents in Lalitpur. Asian journal of psychiatry. 2019 Oct </w:t>
      </w:r>
      <w:proofErr w:type="gramStart"/>
      <w:r>
        <w:t>1;45:137</w:t>
      </w:r>
      <w:proofErr w:type="gramEnd"/>
      <w:r>
        <w:t>.</w:t>
      </w:r>
      <w:r>
        <w:rPr>
          <w:rFonts w:ascii="Calibri" w:eastAsia="Calibri" w:hAnsi="Calibri" w:cs="Calibri"/>
          <w:color w:val="000000"/>
          <w:sz w:val="22"/>
        </w:rPr>
        <w:t xml:space="preserve"> </w:t>
      </w:r>
    </w:p>
    <w:p w14:paraId="1B41F840" w14:textId="77777777" w:rsidR="00CA45BD" w:rsidRDefault="001B4E95">
      <w:pPr>
        <w:numPr>
          <w:ilvl w:val="0"/>
          <w:numId w:val="1"/>
        </w:numPr>
        <w:ind w:right="351" w:hanging="360"/>
      </w:pPr>
      <w:proofErr w:type="spellStart"/>
      <w:r>
        <w:t>Mirlashari</w:t>
      </w:r>
      <w:proofErr w:type="spellEnd"/>
      <w:r>
        <w:t xml:space="preserve"> J, </w:t>
      </w:r>
      <w:proofErr w:type="spellStart"/>
      <w:r>
        <w:t>Fomani</w:t>
      </w:r>
      <w:proofErr w:type="spellEnd"/>
      <w:r>
        <w:t xml:space="preserve"> FK, Brown H, </w:t>
      </w:r>
      <w:proofErr w:type="spellStart"/>
      <w:r>
        <w:t>Tabarsy</w:t>
      </w:r>
      <w:proofErr w:type="spellEnd"/>
      <w:r>
        <w:t xml:space="preserve"> B. Nurses' and physicians' experiences of the NIDCAP model implementation in neonatal intensive care units in Iran. Journal of pediatric nursing. 2019 Mar 1;</w:t>
      </w:r>
      <w:proofErr w:type="gramStart"/>
      <w:r>
        <w:t>45:e</w:t>
      </w:r>
      <w:proofErr w:type="gramEnd"/>
      <w:r>
        <w:t>79-88.</w:t>
      </w:r>
      <w:r>
        <w:rPr>
          <w:rFonts w:ascii="Calibri" w:eastAsia="Calibri" w:hAnsi="Calibri" w:cs="Calibri"/>
          <w:color w:val="000000"/>
          <w:sz w:val="22"/>
        </w:rPr>
        <w:t xml:space="preserve"> </w:t>
      </w:r>
    </w:p>
    <w:p w14:paraId="4CDD6BA4" w14:textId="77777777" w:rsidR="00CA45BD" w:rsidRDefault="001B4E95">
      <w:pPr>
        <w:numPr>
          <w:ilvl w:val="0"/>
          <w:numId w:val="1"/>
        </w:numPr>
        <w:spacing w:after="62"/>
        <w:ind w:right="351" w:hanging="360"/>
      </w:pPr>
      <w:proofErr w:type="spellStart"/>
      <w:r>
        <w:t>Khoshnavay</w:t>
      </w:r>
      <w:proofErr w:type="spellEnd"/>
      <w:r>
        <w:t xml:space="preserve"> </w:t>
      </w:r>
      <w:proofErr w:type="spellStart"/>
      <w:r>
        <w:t>Fomani</w:t>
      </w:r>
      <w:proofErr w:type="spellEnd"/>
      <w:r>
        <w:t xml:space="preserve"> F, Amiri M, </w:t>
      </w:r>
      <w:proofErr w:type="spellStart"/>
      <w:r>
        <w:t>Heravi</w:t>
      </w:r>
      <w:proofErr w:type="spellEnd"/>
      <w:r>
        <w:t xml:space="preserve"> </w:t>
      </w:r>
      <w:proofErr w:type="spellStart"/>
      <w:r>
        <w:t>Karimooi</w:t>
      </w:r>
      <w:proofErr w:type="spellEnd"/>
      <w:r>
        <w:t xml:space="preserve"> M, </w:t>
      </w:r>
      <w:proofErr w:type="spellStart"/>
      <w:r>
        <w:t>Rejeh</w:t>
      </w:r>
      <w:proofErr w:type="spellEnd"/>
      <w:r>
        <w:t xml:space="preserve"> N, </w:t>
      </w:r>
      <w:proofErr w:type="spellStart"/>
      <w:r>
        <w:t>Khani</w:t>
      </w:r>
      <w:proofErr w:type="spellEnd"/>
      <w:r>
        <w:t xml:space="preserve"> F. The effects of applying nursing counseling program on the anxiety and vital signs of patients undergoing colonoscopy admitted in Imam Khomeini Hospital, Tehran. Iranian Journal of Nursing Research. 2019 Jan 10;13(5):78-85.</w:t>
      </w:r>
      <w:r>
        <w:rPr>
          <w:rFonts w:ascii="Calibri" w:eastAsia="Calibri" w:hAnsi="Calibri" w:cs="Calibri"/>
          <w:color w:val="000000"/>
          <w:sz w:val="22"/>
        </w:rPr>
        <w:t xml:space="preserve"> </w:t>
      </w:r>
    </w:p>
    <w:p w14:paraId="65775BDA" w14:textId="77777777" w:rsidR="00CA45BD" w:rsidRDefault="001B4E95">
      <w:pPr>
        <w:numPr>
          <w:ilvl w:val="0"/>
          <w:numId w:val="1"/>
        </w:numPr>
        <w:ind w:right="351" w:hanging="360"/>
      </w:pPr>
      <w:proofErr w:type="spellStart"/>
      <w:r>
        <w:lastRenderedPageBreak/>
        <w:t>Cheraghi</w:t>
      </w:r>
      <w:proofErr w:type="spellEnd"/>
      <w:r>
        <w:t xml:space="preserve"> MA, </w:t>
      </w:r>
      <w:proofErr w:type="spellStart"/>
      <w:r>
        <w:t>Ebadi</w:t>
      </w:r>
      <w:proofErr w:type="spellEnd"/>
      <w:r>
        <w:t xml:space="preserve"> A, </w:t>
      </w:r>
      <w:proofErr w:type="spellStart"/>
      <w:r>
        <w:t>Gartland</w:t>
      </w:r>
      <w:proofErr w:type="spellEnd"/>
      <w:r>
        <w:t xml:space="preserve"> D, </w:t>
      </w:r>
      <w:proofErr w:type="spellStart"/>
      <w:r>
        <w:t>Ghaedi</w:t>
      </w:r>
      <w:proofErr w:type="spellEnd"/>
      <w:r>
        <w:t xml:space="preserve"> Y, </w:t>
      </w:r>
      <w:proofErr w:type="spellStart"/>
      <w:r>
        <w:t>Fomani</w:t>
      </w:r>
      <w:proofErr w:type="spellEnd"/>
      <w:r>
        <w:t xml:space="preserve"> FK. Translation and validation of “Adolescent </w:t>
      </w:r>
    </w:p>
    <w:p w14:paraId="2F0B9BE7" w14:textId="77777777" w:rsidR="00CA45BD" w:rsidRDefault="001B4E95">
      <w:pPr>
        <w:spacing w:after="15" w:line="259" w:lineRule="auto"/>
        <w:ind w:left="10" w:right="182" w:hanging="10"/>
        <w:jc w:val="center"/>
      </w:pPr>
      <w:r>
        <w:t xml:space="preserve">Resilience Questionnaire” for Iranian adolescents. Asian journal of psychiatry. 2017 Feb </w:t>
      </w:r>
      <w:proofErr w:type="gramStart"/>
      <w:r>
        <w:t>1;25:240</w:t>
      </w:r>
      <w:proofErr w:type="gramEnd"/>
      <w:r>
        <w:t>-5.</w:t>
      </w:r>
      <w:r>
        <w:rPr>
          <w:rFonts w:ascii="Calibri" w:eastAsia="Calibri" w:hAnsi="Calibri" w:cs="Calibri"/>
          <w:color w:val="000000"/>
          <w:sz w:val="22"/>
        </w:rPr>
        <w:t xml:space="preserve"> </w:t>
      </w:r>
    </w:p>
    <w:p w14:paraId="6B68C15C" w14:textId="77777777" w:rsidR="00CA45BD" w:rsidRDefault="001B4E95">
      <w:pPr>
        <w:numPr>
          <w:ilvl w:val="0"/>
          <w:numId w:val="1"/>
        </w:numPr>
        <w:ind w:right="351" w:hanging="360"/>
      </w:pPr>
      <w:proofErr w:type="spellStart"/>
      <w:r>
        <w:t>Mayelafshar</w:t>
      </w:r>
      <w:proofErr w:type="spellEnd"/>
      <w:r>
        <w:t xml:space="preserve"> M, </w:t>
      </w:r>
      <w:proofErr w:type="spellStart"/>
      <w:r>
        <w:t>Khoshnavay-Fomani</w:t>
      </w:r>
      <w:proofErr w:type="spellEnd"/>
      <w:r>
        <w:t xml:space="preserve"> F, </w:t>
      </w:r>
      <w:proofErr w:type="spellStart"/>
      <w:r>
        <w:t>Golpira</w:t>
      </w:r>
      <w:proofErr w:type="spellEnd"/>
      <w:r>
        <w:t xml:space="preserve"> R, </w:t>
      </w:r>
      <w:proofErr w:type="spellStart"/>
      <w:r>
        <w:t>Bakhshandeh-Abkenar</w:t>
      </w:r>
      <w:proofErr w:type="spellEnd"/>
      <w:r>
        <w:t xml:space="preserve"> H, </w:t>
      </w:r>
      <w:proofErr w:type="spellStart"/>
      <w:r>
        <w:t>Momeni</w:t>
      </w:r>
      <w:proofErr w:type="spellEnd"/>
      <w:r>
        <w:t xml:space="preserve"> B, </w:t>
      </w:r>
    </w:p>
    <w:p w14:paraId="2CCEDB76" w14:textId="77777777" w:rsidR="00CA45BD" w:rsidRDefault="001B4E95">
      <w:pPr>
        <w:ind w:left="444" w:right="351" w:firstLine="0"/>
      </w:pPr>
      <w:proofErr w:type="spellStart"/>
      <w:r>
        <w:t>Khaleghparast</w:t>
      </w:r>
      <w:proofErr w:type="spellEnd"/>
      <w:r>
        <w:t xml:space="preserve"> S, Rezaei SA, Sadr A, </w:t>
      </w:r>
      <w:proofErr w:type="spellStart"/>
      <w:r>
        <w:t>Vasheghani</w:t>
      </w:r>
      <w:proofErr w:type="spellEnd"/>
      <w:r>
        <w:t>-Farahani A, Rezaei F. The most important nursing professional values: The perspectives of nurses who work at selected hospitals affiliated to Tehran University of Medical Sciences, Tehran, Iran. Nursing Practice Today. 2016 Nov 19;3(1):11-8.</w:t>
      </w:r>
      <w:r>
        <w:rPr>
          <w:rFonts w:ascii="Calibri" w:eastAsia="Calibri" w:hAnsi="Calibri" w:cs="Calibri"/>
          <w:color w:val="000000"/>
          <w:sz w:val="22"/>
        </w:rPr>
        <w:t xml:space="preserve"> </w:t>
      </w:r>
    </w:p>
    <w:p w14:paraId="16C60D38" w14:textId="77777777" w:rsidR="00CA45BD" w:rsidRDefault="001B4E95">
      <w:pPr>
        <w:numPr>
          <w:ilvl w:val="0"/>
          <w:numId w:val="1"/>
        </w:numPr>
        <w:spacing w:after="62"/>
        <w:ind w:right="351" w:hanging="360"/>
      </w:pPr>
      <w:proofErr w:type="spellStart"/>
      <w:r>
        <w:t>Ayoubian</w:t>
      </w:r>
      <w:proofErr w:type="spellEnd"/>
      <w:r>
        <w:t xml:space="preserve"> A, </w:t>
      </w:r>
      <w:proofErr w:type="spellStart"/>
      <w:r>
        <w:t>Fallahdar</w:t>
      </w:r>
      <w:proofErr w:type="spellEnd"/>
      <w:r>
        <w:t xml:space="preserve"> H, Hashemi-</w:t>
      </w:r>
      <w:proofErr w:type="spellStart"/>
      <w:r>
        <w:t>Dehaghi</w:t>
      </w:r>
      <w:proofErr w:type="spellEnd"/>
      <w:r>
        <w:t xml:space="preserve"> Z, </w:t>
      </w:r>
      <w:proofErr w:type="spellStart"/>
      <w:r>
        <w:t>Khoshnavay-Foumani</w:t>
      </w:r>
      <w:proofErr w:type="spellEnd"/>
      <w:r>
        <w:t xml:space="preserve"> F, </w:t>
      </w:r>
      <w:proofErr w:type="spellStart"/>
      <w:r>
        <w:t>Sheibani</w:t>
      </w:r>
      <w:proofErr w:type="spellEnd"/>
      <w:r>
        <w:t>-Tehrani D. Physical environment, occupational conflict, and ambiguity of roles: Job stressors among nurses. Iranian Journal of Health Sciences. 2015 Nov 10;3(4):33-9.</w:t>
      </w:r>
      <w:r>
        <w:rPr>
          <w:rFonts w:ascii="Calibri" w:eastAsia="Calibri" w:hAnsi="Calibri" w:cs="Calibri"/>
          <w:color w:val="000000"/>
          <w:sz w:val="22"/>
        </w:rPr>
        <w:t xml:space="preserve"> </w:t>
      </w:r>
    </w:p>
    <w:p w14:paraId="46F5DE88" w14:textId="77777777" w:rsidR="00CA45BD" w:rsidRDefault="001B4E95">
      <w:pPr>
        <w:numPr>
          <w:ilvl w:val="0"/>
          <w:numId w:val="1"/>
        </w:numPr>
        <w:ind w:right="351" w:hanging="360"/>
      </w:pPr>
      <w:proofErr w:type="spellStart"/>
      <w:r>
        <w:t>Borimnejad</w:t>
      </w:r>
      <w:proofErr w:type="spellEnd"/>
      <w:r>
        <w:t xml:space="preserve"> L, </w:t>
      </w:r>
      <w:proofErr w:type="spellStart"/>
      <w:r>
        <w:t>Fomani</w:t>
      </w:r>
      <w:proofErr w:type="spellEnd"/>
      <w:r>
        <w:t xml:space="preserve"> FK. Child abuse reporting barriers: Iranian nurses’ experiences. Iranian red crescent medical Journal. 2015 Aug;17(8).</w:t>
      </w:r>
      <w:r>
        <w:rPr>
          <w:rFonts w:ascii="Calibri" w:eastAsia="Calibri" w:hAnsi="Calibri" w:cs="Calibri"/>
          <w:color w:val="000000"/>
          <w:sz w:val="22"/>
        </w:rPr>
        <w:t xml:space="preserve"> </w:t>
      </w:r>
    </w:p>
    <w:p w14:paraId="6166E24B" w14:textId="77777777" w:rsidR="00CA45BD" w:rsidRDefault="001B4E95">
      <w:pPr>
        <w:numPr>
          <w:ilvl w:val="0"/>
          <w:numId w:val="1"/>
        </w:numPr>
        <w:ind w:right="351" w:hanging="360"/>
      </w:pPr>
      <w:proofErr w:type="spellStart"/>
      <w:r>
        <w:t>Ghaedi</w:t>
      </w:r>
      <w:proofErr w:type="spellEnd"/>
      <w:r>
        <w:t xml:space="preserve"> Y, </w:t>
      </w:r>
      <w:proofErr w:type="spellStart"/>
      <w:r>
        <w:t>Mahdian</w:t>
      </w:r>
      <w:proofErr w:type="spellEnd"/>
      <w:r>
        <w:t xml:space="preserve"> M, </w:t>
      </w:r>
      <w:proofErr w:type="spellStart"/>
      <w:r>
        <w:t>Fomani</w:t>
      </w:r>
      <w:proofErr w:type="spellEnd"/>
      <w:r>
        <w:t xml:space="preserve"> FK. Identifying dimensions of creative thinking in preschool children during implementation of philosophy for children (P4C) program: A directed content analysis. American Journal of Educational Research. 2015;3(5):547-51.</w:t>
      </w:r>
      <w:r>
        <w:rPr>
          <w:rFonts w:ascii="Calibri" w:eastAsia="Calibri" w:hAnsi="Calibri" w:cs="Calibri"/>
          <w:color w:val="000000"/>
          <w:sz w:val="22"/>
        </w:rPr>
        <w:t xml:space="preserve"> </w:t>
      </w:r>
    </w:p>
    <w:p w14:paraId="43043DC0" w14:textId="77777777" w:rsidR="00CA45BD" w:rsidRDefault="001B4E95">
      <w:pPr>
        <w:numPr>
          <w:ilvl w:val="0"/>
          <w:numId w:val="1"/>
        </w:numPr>
        <w:ind w:right="351" w:hanging="360"/>
      </w:pPr>
      <w:proofErr w:type="spellStart"/>
      <w:r>
        <w:t>Bahramnezhad</w:t>
      </w:r>
      <w:proofErr w:type="spellEnd"/>
      <w:r>
        <w:t xml:space="preserve"> F, </w:t>
      </w:r>
      <w:proofErr w:type="spellStart"/>
      <w:r>
        <w:t>Cheraghi</w:t>
      </w:r>
      <w:proofErr w:type="spellEnd"/>
      <w:r>
        <w:t xml:space="preserve"> MA, </w:t>
      </w:r>
      <w:proofErr w:type="spellStart"/>
      <w:r>
        <w:t>Salsali</w:t>
      </w:r>
      <w:proofErr w:type="spellEnd"/>
      <w:r>
        <w:t xml:space="preserve"> M, </w:t>
      </w:r>
      <w:proofErr w:type="spellStart"/>
      <w:r>
        <w:t>Asgari</w:t>
      </w:r>
      <w:proofErr w:type="spellEnd"/>
      <w:r>
        <w:t xml:space="preserve"> P, </w:t>
      </w:r>
      <w:proofErr w:type="spellStart"/>
      <w:r>
        <w:t>Fomani</w:t>
      </w:r>
      <w:proofErr w:type="spellEnd"/>
      <w:r>
        <w:t xml:space="preserve"> FK, </w:t>
      </w:r>
      <w:proofErr w:type="spellStart"/>
      <w:r>
        <w:t>Sanjari</w:t>
      </w:r>
      <w:proofErr w:type="spellEnd"/>
      <w:r>
        <w:t xml:space="preserve"> M, Afshar PF. Futile care; concept analysis based on a hybrid model. Global journal of health science. 2014 Sep;6(5):301.</w:t>
      </w:r>
      <w:r>
        <w:rPr>
          <w:rFonts w:ascii="Calibri" w:eastAsia="Calibri" w:hAnsi="Calibri" w:cs="Calibri"/>
          <w:color w:val="000000"/>
          <w:sz w:val="22"/>
        </w:rPr>
        <w:t xml:space="preserve"> </w:t>
      </w:r>
    </w:p>
    <w:p w14:paraId="14C1B4D0" w14:textId="77777777" w:rsidR="00CA45BD" w:rsidRDefault="001B4E95">
      <w:pPr>
        <w:numPr>
          <w:ilvl w:val="0"/>
          <w:numId w:val="1"/>
        </w:numPr>
        <w:ind w:right="351" w:hanging="360"/>
      </w:pPr>
      <w:proofErr w:type="spellStart"/>
      <w:r>
        <w:t>Sanjari</w:t>
      </w:r>
      <w:proofErr w:type="spellEnd"/>
      <w:r>
        <w:t xml:space="preserve"> M, </w:t>
      </w:r>
      <w:proofErr w:type="spellStart"/>
      <w:r>
        <w:t>Bahramnezhad</w:t>
      </w:r>
      <w:proofErr w:type="spellEnd"/>
      <w:r>
        <w:t xml:space="preserve"> F, </w:t>
      </w:r>
      <w:proofErr w:type="spellStart"/>
      <w:r>
        <w:t>Fomani</w:t>
      </w:r>
      <w:proofErr w:type="spellEnd"/>
      <w:r>
        <w:t xml:space="preserve"> FK, </w:t>
      </w:r>
      <w:proofErr w:type="spellStart"/>
      <w:r>
        <w:t>Shoghi</w:t>
      </w:r>
      <w:proofErr w:type="spellEnd"/>
      <w:r>
        <w:t xml:space="preserve"> M, </w:t>
      </w:r>
      <w:proofErr w:type="spellStart"/>
      <w:r>
        <w:t>Cheraghi</w:t>
      </w:r>
      <w:proofErr w:type="spellEnd"/>
      <w:r>
        <w:t xml:space="preserve"> MA. Ethical challenges of researchers in qualitative studies: The necessity to develop a specific guideline. Journal of medical ethics and history of medicine. 2014;7.</w:t>
      </w:r>
      <w:r>
        <w:rPr>
          <w:rFonts w:ascii="Calibri" w:eastAsia="Calibri" w:hAnsi="Calibri" w:cs="Calibri"/>
          <w:color w:val="000000"/>
          <w:sz w:val="22"/>
        </w:rPr>
        <w:t xml:space="preserve"> </w:t>
      </w:r>
    </w:p>
    <w:p w14:paraId="66423CAB" w14:textId="77777777" w:rsidR="00CA45BD" w:rsidRDefault="001B4E95">
      <w:pPr>
        <w:numPr>
          <w:ilvl w:val="0"/>
          <w:numId w:val="1"/>
        </w:numPr>
        <w:ind w:right="351" w:hanging="360"/>
      </w:pPr>
      <w:proofErr w:type="spellStart"/>
      <w:r>
        <w:t>Fomani</w:t>
      </w:r>
      <w:proofErr w:type="spellEnd"/>
      <w:r>
        <w:t xml:space="preserve"> FK, </w:t>
      </w:r>
      <w:proofErr w:type="spellStart"/>
      <w:r>
        <w:t>Cheraghi</w:t>
      </w:r>
      <w:proofErr w:type="spellEnd"/>
      <w:r>
        <w:t xml:space="preserve"> MA, </w:t>
      </w:r>
      <w:proofErr w:type="spellStart"/>
      <w:r>
        <w:t>Ghaedi</w:t>
      </w:r>
      <w:proofErr w:type="spellEnd"/>
      <w:r>
        <w:t xml:space="preserve"> Y, </w:t>
      </w:r>
      <w:proofErr w:type="spellStart"/>
      <w:r>
        <w:t>Rahimabadi</w:t>
      </w:r>
      <w:proofErr w:type="spellEnd"/>
      <w:r>
        <w:t xml:space="preserve"> RK. Philosophizing in skilled nursing care: Must or </w:t>
      </w:r>
      <w:proofErr w:type="gramStart"/>
      <w:r>
        <w:t>nice?.</w:t>
      </w:r>
      <w:proofErr w:type="gramEnd"/>
      <w:r>
        <w:t xml:space="preserve"> Open Journal of Nursing. 2013 Nov 15;3(07):499.</w:t>
      </w:r>
      <w:r>
        <w:rPr>
          <w:rFonts w:ascii="Calibri" w:eastAsia="Calibri" w:hAnsi="Calibri" w:cs="Calibri"/>
          <w:color w:val="000000"/>
          <w:sz w:val="22"/>
        </w:rPr>
        <w:t xml:space="preserve"> </w:t>
      </w:r>
    </w:p>
    <w:p w14:paraId="161E534D" w14:textId="77777777" w:rsidR="00CA45BD" w:rsidRDefault="001B4E95">
      <w:pPr>
        <w:numPr>
          <w:ilvl w:val="0"/>
          <w:numId w:val="1"/>
        </w:numPr>
        <w:ind w:right="351" w:hanging="360"/>
      </w:pPr>
      <w:proofErr w:type="spellStart"/>
      <w:r>
        <w:t>Moghadamnejhad</w:t>
      </w:r>
      <w:proofErr w:type="spellEnd"/>
      <w:r>
        <w:t xml:space="preserve"> MN, </w:t>
      </w:r>
      <w:proofErr w:type="spellStart"/>
      <w:r>
        <w:t>Rahimabadi</w:t>
      </w:r>
      <w:proofErr w:type="spellEnd"/>
      <w:r>
        <w:t xml:space="preserve"> RK, </w:t>
      </w:r>
      <w:proofErr w:type="spellStart"/>
      <w:r>
        <w:t>Fomani</w:t>
      </w:r>
      <w:proofErr w:type="spellEnd"/>
      <w:r>
        <w:t xml:space="preserve"> FK. THE FACTORS INFLUENCING ON COMMUNICATIONS BETWEEN PARENTS OF STUDENTS WITH LEARNING DISABILITIES AND SPECIAL TEACHERS.</w:t>
      </w:r>
      <w:r>
        <w:rPr>
          <w:rFonts w:ascii="Calibri" w:eastAsia="Calibri" w:hAnsi="Calibri" w:cs="Calibri"/>
          <w:color w:val="000000"/>
          <w:sz w:val="22"/>
        </w:rPr>
        <w:t xml:space="preserve"> </w:t>
      </w:r>
    </w:p>
    <w:p w14:paraId="246E6905" w14:textId="77777777" w:rsidR="00CA45BD" w:rsidRDefault="001B4E95">
      <w:pPr>
        <w:numPr>
          <w:ilvl w:val="0"/>
          <w:numId w:val="1"/>
        </w:numPr>
        <w:spacing w:after="61"/>
        <w:ind w:right="351" w:hanging="360"/>
      </w:pPr>
      <w:proofErr w:type="spellStart"/>
      <w:r>
        <w:t>Kamroudi</w:t>
      </w:r>
      <w:proofErr w:type="spellEnd"/>
      <w:r>
        <w:t xml:space="preserve"> SH, </w:t>
      </w:r>
      <w:proofErr w:type="spellStart"/>
      <w:r>
        <w:t>Fomani</w:t>
      </w:r>
      <w:proofErr w:type="spellEnd"/>
      <w:r>
        <w:t xml:space="preserve"> FK, </w:t>
      </w:r>
      <w:proofErr w:type="spellStart"/>
      <w:r>
        <w:t>Rahimabadi</w:t>
      </w:r>
      <w:proofErr w:type="spellEnd"/>
      <w:r>
        <w:t xml:space="preserve"> RK. The nature of Meta cognition and its revisory usage in learning disorder. Learning Community-An International Journal of Educational and social Development. 2013;4(2):161-8.</w:t>
      </w:r>
      <w:r>
        <w:rPr>
          <w:rFonts w:ascii="Calibri" w:eastAsia="Calibri" w:hAnsi="Calibri" w:cs="Calibri"/>
          <w:color w:val="000000"/>
          <w:sz w:val="22"/>
        </w:rPr>
        <w:t xml:space="preserve"> </w:t>
      </w:r>
    </w:p>
    <w:p w14:paraId="3ABFB990" w14:textId="77777777" w:rsidR="00CA45BD" w:rsidRDefault="001B4E95">
      <w:pPr>
        <w:numPr>
          <w:ilvl w:val="0"/>
          <w:numId w:val="1"/>
        </w:numPr>
        <w:ind w:right="351" w:hanging="360"/>
      </w:pPr>
      <w:proofErr w:type="spellStart"/>
      <w:r>
        <w:t>Fomani</w:t>
      </w:r>
      <w:proofErr w:type="spellEnd"/>
      <w:r>
        <w:t xml:space="preserve"> FK, </w:t>
      </w:r>
      <w:proofErr w:type="spellStart"/>
      <w:r>
        <w:t>Cheraghi</w:t>
      </w:r>
      <w:proofErr w:type="spellEnd"/>
      <w:r>
        <w:t xml:space="preserve"> MA, </w:t>
      </w:r>
      <w:proofErr w:type="spellStart"/>
      <w:r>
        <w:t>Rahimabadi</w:t>
      </w:r>
      <w:proofErr w:type="spellEnd"/>
      <w:r>
        <w:t xml:space="preserve"> RK. Transition to New Paradigm: Acceptance of Children’s Right and Following Ethical Challenges </w:t>
      </w:r>
      <w:proofErr w:type="gramStart"/>
      <w:r>
        <w:t>In</w:t>
      </w:r>
      <w:proofErr w:type="gramEnd"/>
      <w:r>
        <w:t xml:space="preserve"> Family Based Pediatric Nursing. Transition.;2321:7871.</w:t>
      </w:r>
      <w:r>
        <w:rPr>
          <w:rFonts w:ascii="Calibri" w:eastAsia="Calibri" w:hAnsi="Calibri" w:cs="Calibri"/>
          <w:color w:val="000000"/>
          <w:sz w:val="22"/>
        </w:rPr>
        <w:t xml:space="preserve"> </w:t>
      </w:r>
    </w:p>
    <w:p w14:paraId="683E8D7F" w14:textId="77777777" w:rsidR="00CA45BD" w:rsidRDefault="001B4E95">
      <w:pPr>
        <w:numPr>
          <w:ilvl w:val="0"/>
          <w:numId w:val="1"/>
        </w:numPr>
        <w:ind w:right="351" w:hanging="360"/>
      </w:pPr>
      <w:proofErr w:type="spellStart"/>
      <w:r>
        <w:t>Rahimabadi</w:t>
      </w:r>
      <w:proofErr w:type="spellEnd"/>
      <w:r>
        <w:t xml:space="preserve"> RK, </w:t>
      </w:r>
      <w:proofErr w:type="spellStart"/>
      <w:r>
        <w:t>Moghadamnejhad</w:t>
      </w:r>
      <w:proofErr w:type="spellEnd"/>
      <w:r>
        <w:t xml:space="preserve"> MN, </w:t>
      </w:r>
      <w:proofErr w:type="spellStart"/>
      <w:r>
        <w:t>Fomani</w:t>
      </w:r>
      <w:proofErr w:type="spellEnd"/>
      <w:r>
        <w:t xml:space="preserve"> FK. Mobile phone an effective tool for management process of ADHD. International Journal of </w:t>
      </w:r>
      <w:proofErr w:type="spellStart"/>
      <w:r>
        <w:t>Managment</w:t>
      </w:r>
      <w:proofErr w:type="spellEnd"/>
      <w:r>
        <w:t>, IT and Engineering. 2013;3(3):141-51.</w:t>
      </w:r>
      <w:r>
        <w:rPr>
          <w:rFonts w:ascii="Calibri" w:eastAsia="Calibri" w:hAnsi="Calibri" w:cs="Calibri"/>
          <w:color w:val="000000"/>
          <w:sz w:val="22"/>
        </w:rPr>
        <w:t xml:space="preserve"> </w:t>
      </w:r>
    </w:p>
    <w:p w14:paraId="42C72637" w14:textId="77777777" w:rsidR="00CA45BD" w:rsidRDefault="001B4E95">
      <w:pPr>
        <w:numPr>
          <w:ilvl w:val="0"/>
          <w:numId w:val="1"/>
        </w:numPr>
        <w:ind w:right="351" w:hanging="360"/>
      </w:pPr>
      <w:proofErr w:type="spellStart"/>
      <w:r>
        <w:t>Seyedfatemi</w:t>
      </w:r>
      <w:proofErr w:type="spellEnd"/>
      <w:r>
        <w:t xml:space="preserve"> N, </w:t>
      </w:r>
      <w:proofErr w:type="spellStart"/>
      <w:r>
        <w:t>Khoshnava</w:t>
      </w:r>
      <w:proofErr w:type="spellEnd"/>
      <w:r>
        <w:t xml:space="preserve"> F, </w:t>
      </w:r>
      <w:proofErr w:type="spellStart"/>
      <w:r>
        <w:t>Behbahani</w:t>
      </w:r>
      <w:proofErr w:type="spellEnd"/>
      <w:r>
        <w:t xml:space="preserve"> N, </w:t>
      </w:r>
      <w:proofErr w:type="spellStart"/>
      <w:r>
        <w:t>Hoseini</w:t>
      </w:r>
      <w:proofErr w:type="spellEnd"/>
      <w:r>
        <w:t xml:space="preserve"> F. ASSERTIVENESS AND ECSTASY USAGE AMONG IRANIAN ADOLESCENTS. </w:t>
      </w:r>
      <w:proofErr w:type="spellStart"/>
      <w:r>
        <w:t>InCHILD</w:t>
      </w:r>
      <w:proofErr w:type="spellEnd"/>
      <w:r>
        <w:t xml:space="preserve"> CARE HEALTH AND DEVELOPMENT 2010 Jan 1 (Vol. 36, pp. 49-49). COMMERCE PLACE, 350 MAIN ST, MALDEN 02148, MA USA: WILEY-BLACKWELL PUBLISHING, INC.</w:t>
      </w:r>
      <w:r>
        <w:rPr>
          <w:rFonts w:ascii="Calibri" w:eastAsia="Calibri" w:hAnsi="Calibri" w:cs="Calibri"/>
          <w:color w:val="000000"/>
          <w:sz w:val="22"/>
        </w:rPr>
        <w:t xml:space="preserve"> </w:t>
      </w:r>
    </w:p>
    <w:p w14:paraId="6D11E717" w14:textId="77777777" w:rsidR="00CA45BD" w:rsidRDefault="001B4E95">
      <w:pPr>
        <w:numPr>
          <w:ilvl w:val="0"/>
          <w:numId w:val="1"/>
        </w:numPr>
        <w:spacing w:after="9"/>
        <w:ind w:right="351" w:hanging="360"/>
      </w:pPr>
      <w:proofErr w:type="spellStart"/>
      <w:r>
        <w:t>Seyedfatemi</w:t>
      </w:r>
      <w:proofErr w:type="spellEnd"/>
      <w:r>
        <w:t xml:space="preserve"> N, </w:t>
      </w:r>
      <w:proofErr w:type="spellStart"/>
      <w:r>
        <w:t>Khoshnavayefoomeni</w:t>
      </w:r>
      <w:proofErr w:type="spellEnd"/>
      <w:r>
        <w:t xml:space="preserve"> F, </w:t>
      </w:r>
      <w:proofErr w:type="spellStart"/>
      <w:r>
        <w:t>Behbahani</w:t>
      </w:r>
      <w:proofErr w:type="spellEnd"/>
      <w:r>
        <w:t xml:space="preserve"> N, </w:t>
      </w:r>
      <w:proofErr w:type="spellStart"/>
      <w:r>
        <w:t>Hoseini</w:t>
      </w:r>
      <w:proofErr w:type="spellEnd"/>
      <w:r>
        <w:t xml:space="preserve"> F. Adolescents' knowledge, attitude and performance regarding Ecstasy. </w:t>
      </w:r>
      <w:proofErr w:type="spellStart"/>
      <w:r>
        <w:t>InINTERNATIONAL</w:t>
      </w:r>
      <w:proofErr w:type="spellEnd"/>
      <w:r>
        <w:t xml:space="preserve"> JOURNAL OF PSYCHOLOGY 2008 Jun 1 (Vol. 43, No. 3-4, pp. 808-808). 27 CHURCH RD, HOVE BN3 2FA, EAST SUSSEX, ENGLAND: PSYCHOLOGY PRESS.</w:t>
      </w:r>
      <w:r>
        <w:rPr>
          <w:rFonts w:ascii="Calibri" w:eastAsia="Calibri" w:hAnsi="Calibri" w:cs="Calibri"/>
          <w:color w:val="000000"/>
          <w:sz w:val="22"/>
        </w:rPr>
        <w:t xml:space="preserve"> </w:t>
      </w:r>
    </w:p>
    <w:p w14:paraId="62DB58C3" w14:textId="77777777" w:rsidR="00CA45BD" w:rsidRDefault="00CA45BD" w:rsidP="000258AE">
      <w:pPr>
        <w:spacing w:after="196" w:line="259" w:lineRule="auto"/>
        <w:ind w:left="429" w:right="0" w:firstLine="0"/>
        <w:rPr>
          <w:rFonts w:ascii="Calibri" w:eastAsia="Calibri" w:hAnsi="Calibri" w:cs="Calibri"/>
          <w:color w:val="000000"/>
          <w:sz w:val="22"/>
        </w:rPr>
      </w:pPr>
    </w:p>
    <w:p w14:paraId="13E910FA" w14:textId="77777777" w:rsidR="000258AE" w:rsidRDefault="000258AE">
      <w:pPr>
        <w:spacing w:after="196" w:line="259" w:lineRule="auto"/>
        <w:ind w:left="444" w:right="0" w:firstLine="0"/>
        <w:rPr>
          <w:rFonts w:ascii="Calibri" w:eastAsia="Calibri" w:hAnsi="Calibri" w:cs="Calibri"/>
          <w:color w:val="000000"/>
          <w:sz w:val="22"/>
        </w:rPr>
      </w:pPr>
    </w:p>
    <w:p w14:paraId="6F3CFC04" w14:textId="77777777" w:rsidR="000258AE" w:rsidRDefault="000258AE">
      <w:pPr>
        <w:spacing w:after="196" w:line="259" w:lineRule="auto"/>
        <w:ind w:left="444" w:right="0" w:firstLine="0"/>
        <w:rPr>
          <w:rFonts w:ascii="Calibri" w:eastAsia="Calibri" w:hAnsi="Calibri" w:cs="Calibri"/>
          <w:color w:val="000000"/>
          <w:sz w:val="22"/>
        </w:rPr>
      </w:pPr>
    </w:p>
    <w:p w14:paraId="119D244F" w14:textId="77777777" w:rsidR="000258AE" w:rsidRDefault="000258AE">
      <w:pPr>
        <w:spacing w:after="196" w:line="259" w:lineRule="auto"/>
        <w:ind w:left="444" w:right="0" w:firstLine="0"/>
        <w:rPr>
          <w:rFonts w:ascii="Calibri" w:eastAsia="Calibri" w:hAnsi="Calibri" w:cs="Calibri"/>
          <w:color w:val="000000"/>
          <w:sz w:val="22"/>
        </w:rPr>
      </w:pPr>
    </w:p>
    <w:p w14:paraId="5486B21B" w14:textId="77777777" w:rsidR="000258AE" w:rsidRDefault="000258AE">
      <w:pPr>
        <w:spacing w:after="196" w:line="259" w:lineRule="auto"/>
        <w:ind w:left="444" w:right="0" w:firstLine="0"/>
        <w:rPr>
          <w:rFonts w:ascii="Calibri" w:eastAsia="Calibri" w:hAnsi="Calibri" w:cs="Calibri"/>
          <w:color w:val="000000"/>
          <w:sz w:val="22"/>
        </w:rPr>
      </w:pPr>
    </w:p>
    <w:p w14:paraId="4E6B939E" w14:textId="77777777" w:rsidR="000258AE" w:rsidRDefault="000258AE">
      <w:pPr>
        <w:spacing w:after="196" w:line="259" w:lineRule="auto"/>
        <w:ind w:left="444" w:right="0" w:firstLine="0"/>
        <w:rPr>
          <w:rFonts w:ascii="Calibri" w:eastAsia="Calibri" w:hAnsi="Calibri" w:cs="Calibri"/>
          <w:color w:val="000000"/>
          <w:sz w:val="22"/>
        </w:rPr>
      </w:pPr>
    </w:p>
    <w:p w14:paraId="100AFE20" w14:textId="77777777" w:rsidR="000258AE" w:rsidRDefault="000258AE">
      <w:pPr>
        <w:spacing w:after="196" w:line="259" w:lineRule="auto"/>
        <w:ind w:left="444" w:right="0" w:firstLine="0"/>
        <w:rPr>
          <w:rFonts w:ascii="Calibri" w:eastAsia="Calibri" w:hAnsi="Calibri" w:cs="Calibri"/>
          <w:color w:val="000000"/>
          <w:sz w:val="22"/>
        </w:rPr>
      </w:pPr>
    </w:p>
    <w:p w14:paraId="10C3D06B" w14:textId="77777777" w:rsidR="000258AE" w:rsidRDefault="000258AE">
      <w:pPr>
        <w:spacing w:after="196" w:line="259" w:lineRule="auto"/>
        <w:ind w:left="444" w:right="0" w:firstLine="0"/>
      </w:pPr>
    </w:p>
    <w:p w14:paraId="431F5497" w14:textId="77777777" w:rsidR="00CA45BD" w:rsidRDefault="001B4E95">
      <w:pPr>
        <w:spacing w:after="0" w:line="259" w:lineRule="auto"/>
        <w:ind w:left="3756" w:right="0" w:firstLine="0"/>
        <w:jc w:val="center"/>
      </w:pPr>
      <w:r>
        <w:rPr>
          <w:rFonts w:ascii="Times New Roman" w:eastAsia="Times New Roman" w:hAnsi="Times New Roman" w:cs="Times New Roman"/>
          <w:color w:val="000000"/>
          <w:sz w:val="24"/>
        </w:rPr>
        <w:t xml:space="preserve"> </w:t>
      </w:r>
    </w:p>
    <w:tbl>
      <w:tblPr>
        <w:tblStyle w:val="TableGrid"/>
        <w:tblW w:w="9559" w:type="dxa"/>
        <w:tblInd w:w="35" w:type="dxa"/>
        <w:tblCellMar>
          <w:top w:w="44" w:type="dxa"/>
          <w:left w:w="34" w:type="dxa"/>
          <w:right w:w="115" w:type="dxa"/>
        </w:tblCellMar>
        <w:tblLook w:val="04A0" w:firstRow="1" w:lastRow="0" w:firstColumn="1" w:lastColumn="0" w:noHBand="0" w:noVBand="1"/>
      </w:tblPr>
      <w:tblGrid>
        <w:gridCol w:w="9559"/>
      </w:tblGrid>
      <w:tr w:rsidR="00CA45BD" w14:paraId="3A6DB3BA" w14:textId="77777777">
        <w:trPr>
          <w:trHeight w:val="308"/>
        </w:trPr>
        <w:tc>
          <w:tcPr>
            <w:tcW w:w="9559" w:type="dxa"/>
            <w:tcBorders>
              <w:top w:val="single" w:sz="6" w:space="0" w:color="000000"/>
              <w:left w:val="single" w:sz="6" w:space="0" w:color="000000"/>
              <w:bottom w:val="single" w:sz="6" w:space="0" w:color="000000"/>
              <w:right w:val="single" w:sz="6" w:space="0" w:color="000000"/>
            </w:tcBorders>
            <w:shd w:val="clear" w:color="auto" w:fill="A9D18E"/>
          </w:tcPr>
          <w:p w14:paraId="23FCF5C8" w14:textId="77777777" w:rsidR="00CA45BD" w:rsidRDefault="001B4E95">
            <w:pPr>
              <w:spacing w:after="0" w:line="259" w:lineRule="auto"/>
              <w:ind w:left="0" w:right="0" w:firstLine="0"/>
            </w:pPr>
            <w:r>
              <w:rPr>
                <w:color w:val="000000"/>
                <w:sz w:val="22"/>
              </w:rPr>
              <w:lastRenderedPageBreak/>
              <w:t xml:space="preserve"> </w:t>
            </w:r>
            <w:r>
              <w:rPr>
                <w:rFonts w:ascii="Times New Roman" w:eastAsia="Times New Roman" w:hAnsi="Times New Roman" w:cs="Times New Roman"/>
                <w:color w:val="000000"/>
                <w:sz w:val="24"/>
              </w:rPr>
              <w:t xml:space="preserve"> </w:t>
            </w:r>
          </w:p>
        </w:tc>
      </w:tr>
    </w:tbl>
    <w:p w14:paraId="1D94B7A5" w14:textId="77777777" w:rsidR="001B4E95" w:rsidRDefault="001B4E95"/>
    <w:sectPr w:rsidR="001B4E95">
      <w:footerReference w:type="even" r:id="rId32"/>
      <w:footerReference w:type="default" r:id="rId33"/>
      <w:footerReference w:type="first" r:id="rId34"/>
      <w:pgSz w:w="11906" w:h="16838"/>
      <w:pgMar w:top="991" w:right="668" w:bottom="1557" w:left="133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25BB" w14:textId="77777777" w:rsidR="001E6647" w:rsidRDefault="001E6647">
      <w:pPr>
        <w:spacing w:after="0" w:line="240" w:lineRule="auto"/>
      </w:pPr>
      <w:r>
        <w:separator/>
      </w:r>
    </w:p>
  </w:endnote>
  <w:endnote w:type="continuationSeparator" w:id="0">
    <w:p w14:paraId="4DFEAFEA" w14:textId="77777777" w:rsidR="001E6647" w:rsidRDefault="001E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DEF7" w14:textId="77777777" w:rsidR="00CA45BD" w:rsidRDefault="001B4E95">
    <w:pPr>
      <w:spacing w:after="26" w:line="259" w:lineRule="auto"/>
      <w:ind w:left="-19" w:right="0" w:firstLine="0"/>
    </w:pPr>
    <w:r>
      <w:rPr>
        <w:rFonts w:ascii="Calibri" w:eastAsia="Calibri" w:hAnsi="Calibri" w:cs="Calibri"/>
        <w:color w:val="000000"/>
        <w:sz w:val="22"/>
      </w:rPr>
      <w:t xml:space="preserve"> </w:t>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Times New Roman" w:eastAsia="Times New Roman" w:hAnsi="Times New Roman" w:cs="Times New Roman"/>
        <w:color w:val="000000"/>
        <w:sz w:val="24"/>
      </w:rPr>
      <w:t xml:space="preserve"> </w:t>
    </w:r>
  </w:p>
  <w:p w14:paraId="667E77E1" w14:textId="77777777" w:rsidR="00CA45BD" w:rsidRDefault="001B4E95">
    <w:pPr>
      <w:spacing w:after="0" w:line="259" w:lineRule="auto"/>
      <w:ind w:left="0" w:right="739" w:firstLine="0"/>
      <w:jc w:val="right"/>
    </w:pPr>
    <w:r>
      <w:rPr>
        <w:rFonts w:ascii="Calibri" w:eastAsia="Calibri" w:hAnsi="Calibri" w:cs="Calibri"/>
        <w:color w:val="000000"/>
        <w:sz w:val="22"/>
      </w:rPr>
      <w:t xml:space="preserve"> </w:t>
    </w:r>
    <w:r>
      <w:rPr>
        <w:rFonts w:ascii="Times New Roman" w:eastAsia="Times New Roman" w:hAnsi="Times New Roman" w:cs="Times New Roman"/>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1D91" w14:textId="77777777" w:rsidR="00CA45BD" w:rsidRDefault="001B4E95">
    <w:pPr>
      <w:spacing w:after="26" w:line="259" w:lineRule="auto"/>
      <w:ind w:left="-19" w:right="0" w:firstLine="0"/>
    </w:pPr>
    <w:r>
      <w:rPr>
        <w:rFonts w:ascii="Calibri" w:eastAsia="Calibri" w:hAnsi="Calibri" w:cs="Calibri"/>
        <w:color w:val="000000"/>
        <w:sz w:val="22"/>
      </w:rPr>
      <w:t xml:space="preserve"> </w:t>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sidR="000258AE">
      <w:rPr>
        <w:rFonts w:ascii="Calibri" w:eastAsia="Calibri" w:hAnsi="Calibri" w:cs="Calibri"/>
        <w:noProof/>
        <w:color w:val="000000"/>
        <w:sz w:val="22"/>
      </w:rPr>
      <w:t>7</w:t>
    </w:r>
    <w:r>
      <w:rPr>
        <w:rFonts w:ascii="Calibri" w:eastAsia="Calibri" w:hAnsi="Calibri" w:cs="Calibri"/>
        <w:color w:val="000000"/>
        <w:sz w:val="22"/>
      </w:rPr>
      <w:fldChar w:fldCharType="end"/>
    </w:r>
    <w:r>
      <w:rPr>
        <w:rFonts w:ascii="Times New Roman" w:eastAsia="Times New Roman" w:hAnsi="Times New Roman" w:cs="Times New Roman"/>
        <w:color w:val="000000"/>
        <w:sz w:val="24"/>
      </w:rPr>
      <w:t xml:space="preserve"> </w:t>
    </w:r>
  </w:p>
  <w:p w14:paraId="7444FDD1" w14:textId="77777777" w:rsidR="00CA45BD" w:rsidRDefault="001B4E95">
    <w:pPr>
      <w:spacing w:after="0" w:line="259" w:lineRule="auto"/>
      <w:ind w:left="0" w:right="739" w:firstLine="0"/>
      <w:jc w:val="right"/>
    </w:pPr>
    <w:r>
      <w:rPr>
        <w:rFonts w:ascii="Calibri" w:eastAsia="Calibri" w:hAnsi="Calibri" w:cs="Calibri"/>
        <w:color w:val="000000"/>
        <w:sz w:val="22"/>
      </w:rPr>
      <w:t xml:space="preserve"> </w:t>
    </w:r>
    <w:r>
      <w:rPr>
        <w:rFonts w:ascii="Times New Roman" w:eastAsia="Times New Roman" w:hAnsi="Times New Roman" w:cs="Times New Roman"/>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35D8" w14:textId="77777777" w:rsidR="00CA45BD" w:rsidRDefault="001B4E95">
    <w:pPr>
      <w:spacing w:after="26" w:line="259" w:lineRule="auto"/>
      <w:ind w:left="-19" w:right="0" w:firstLine="0"/>
    </w:pPr>
    <w:r>
      <w:rPr>
        <w:rFonts w:ascii="Calibri" w:eastAsia="Calibri" w:hAnsi="Calibri" w:cs="Calibri"/>
        <w:color w:val="000000"/>
        <w:sz w:val="22"/>
      </w:rPr>
      <w:t xml:space="preserve"> </w:t>
    </w:r>
    <w:r>
      <w:rPr>
        <w:rFonts w:ascii="Calibri" w:eastAsia="Calibri" w:hAnsi="Calibri" w:cs="Calibri"/>
        <w:color w:val="000000"/>
        <w:sz w:val="22"/>
      </w:rPr>
      <w:fldChar w:fldCharType="begin"/>
    </w:r>
    <w:r>
      <w:rPr>
        <w:rFonts w:ascii="Calibri" w:eastAsia="Calibri" w:hAnsi="Calibri" w:cs="Calibri"/>
        <w:color w:val="000000"/>
        <w:sz w:val="22"/>
      </w:rPr>
      <w:instrText xml:space="preserve"> PAGE   \* MERGEFORMAT </w:instrText>
    </w:r>
    <w:r>
      <w:rPr>
        <w:rFonts w:ascii="Calibri" w:eastAsia="Calibri" w:hAnsi="Calibri" w:cs="Calibri"/>
        <w:color w:val="000000"/>
        <w:sz w:val="22"/>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Times New Roman" w:eastAsia="Times New Roman" w:hAnsi="Times New Roman" w:cs="Times New Roman"/>
        <w:color w:val="000000"/>
        <w:sz w:val="24"/>
      </w:rPr>
      <w:t xml:space="preserve"> </w:t>
    </w:r>
  </w:p>
  <w:p w14:paraId="2B4C4948" w14:textId="77777777" w:rsidR="00CA45BD" w:rsidRDefault="001B4E95">
    <w:pPr>
      <w:spacing w:after="0" w:line="259" w:lineRule="auto"/>
      <w:ind w:left="0" w:right="739" w:firstLine="0"/>
      <w:jc w:val="right"/>
    </w:pPr>
    <w:r>
      <w:rPr>
        <w:rFonts w:ascii="Calibri" w:eastAsia="Calibri" w:hAnsi="Calibri" w:cs="Calibri"/>
        <w:color w:val="000000"/>
        <w:sz w:val="22"/>
      </w:rPr>
      <w:t xml:space="preserve"> </w:t>
    </w:r>
    <w:r>
      <w:rPr>
        <w:rFonts w:ascii="Times New Roman" w:eastAsia="Times New Roman" w:hAnsi="Times New Roman" w:cs="Times New Roman"/>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18A3" w14:textId="77777777" w:rsidR="001E6647" w:rsidRDefault="001E6647">
      <w:pPr>
        <w:spacing w:after="0" w:line="240" w:lineRule="auto"/>
      </w:pPr>
      <w:r>
        <w:separator/>
      </w:r>
    </w:p>
  </w:footnote>
  <w:footnote w:type="continuationSeparator" w:id="0">
    <w:p w14:paraId="3D205F68" w14:textId="77777777" w:rsidR="001E6647" w:rsidRDefault="001E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81A8C"/>
    <w:multiLevelType w:val="hybridMultilevel"/>
    <w:tmpl w:val="2B1AC804"/>
    <w:lvl w:ilvl="0" w:tplc="E1BC913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24B02C">
      <w:start w:val="1"/>
      <w:numFmt w:val="bullet"/>
      <w:lvlText w:val="o"/>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222E82">
      <w:start w:val="1"/>
      <w:numFmt w:val="bullet"/>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A09870">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185C60">
      <w:start w:val="1"/>
      <w:numFmt w:val="bullet"/>
      <w:lvlText w:val="o"/>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6EFA1E">
      <w:start w:val="1"/>
      <w:numFmt w:val="bullet"/>
      <w:lvlText w:val="▪"/>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36E7CC">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E428D8">
      <w:start w:val="1"/>
      <w:numFmt w:val="bullet"/>
      <w:lvlText w:val="o"/>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C2C04A">
      <w:start w:val="1"/>
      <w:numFmt w:val="bullet"/>
      <w:lvlText w:val="▪"/>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D526D"/>
    <w:multiLevelType w:val="hybridMultilevel"/>
    <w:tmpl w:val="D93ECD18"/>
    <w:lvl w:ilvl="0" w:tplc="BC36E288">
      <w:start w:val="1"/>
      <w:numFmt w:val="decimal"/>
      <w:lvlText w:val="%1-"/>
      <w:lvlJc w:val="left"/>
      <w:pPr>
        <w:ind w:left="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A49F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3E53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5E34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C882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0600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88A9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8DE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46A9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2B2B64"/>
    <w:multiLevelType w:val="hybridMultilevel"/>
    <w:tmpl w:val="AC1E8A74"/>
    <w:lvl w:ilvl="0" w:tplc="2F80AD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057A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78DE3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0A7EA4">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89508">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6FF8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929F5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A9DCE">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CD82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E2270F"/>
    <w:multiLevelType w:val="hybridMultilevel"/>
    <w:tmpl w:val="38A43522"/>
    <w:lvl w:ilvl="0" w:tplc="B888F2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B0D62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02C2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F4068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AE0A6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7CF27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42FD4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0849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2C004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45507B"/>
    <w:multiLevelType w:val="hybridMultilevel"/>
    <w:tmpl w:val="AD843930"/>
    <w:lvl w:ilvl="0" w:tplc="4EE633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9C43CE">
      <w:start w:val="1"/>
      <w:numFmt w:val="bullet"/>
      <w:lvlText w:val="o"/>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469248">
      <w:start w:val="1"/>
      <w:numFmt w:val="bullet"/>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208D52">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CCFDA">
      <w:start w:val="1"/>
      <w:numFmt w:val="bullet"/>
      <w:lvlText w:val="o"/>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3A67DC">
      <w:start w:val="1"/>
      <w:numFmt w:val="bullet"/>
      <w:lvlText w:val="▪"/>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081F08">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A69C54">
      <w:start w:val="1"/>
      <w:numFmt w:val="bullet"/>
      <w:lvlText w:val="o"/>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4E4568">
      <w:start w:val="1"/>
      <w:numFmt w:val="bullet"/>
      <w:lvlText w:val="▪"/>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F04D82"/>
    <w:multiLevelType w:val="hybridMultilevel"/>
    <w:tmpl w:val="90B4C6C8"/>
    <w:lvl w:ilvl="0" w:tplc="8F2E57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747F9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FA1F4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E4C16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8ADA4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8A172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0D23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0E61E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EC0C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BD"/>
    <w:rsid w:val="000258AE"/>
    <w:rsid w:val="001B4E95"/>
    <w:rsid w:val="001E6647"/>
    <w:rsid w:val="001F0E7E"/>
    <w:rsid w:val="00626EB8"/>
    <w:rsid w:val="007D1ABA"/>
    <w:rsid w:val="00C60F3E"/>
    <w:rsid w:val="00CA4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DDAB"/>
  <w15:docId w15:val="{3628112A-D1D6-4F6A-ABFF-50524C1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7" w:lineRule="auto"/>
      <w:ind w:left="454" w:right="327" w:hanging="370"/>
    </w:pPr>
    <w:rPr>
      <w:rFonts w:ascii="Arial" w:eastAsia="Arial" w:hAnsi="Arial" w:cs="Arial"/>
      <w:color w:val="22222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rcid.org/0000-0002-6936-0827" TargetMode="External"/><Relationship Id="rId18" Type="http://schemas.openxmlformats.org/officeDocument/2006/relationships/hyperlink" Target="https://orcid.org/0000-0002-6936-0827" TargetMode="External"/><Relationship Id="rId26" Type="http://schemas.openxmlformats.org/officeDocument/2006/relationships/hyperlink" Target="https://www.semanticscholar.org/author/Fatemeh-Khoshnavay-Fomani/9571336" TargetMode="External"/><Relationship Id="rId3" Type="http://schemas.openxmlformats.org/officeDocument/2006/relationships/settings" Target="settings.xml"/><Relationship Id="rId21" Type="http://schemas.openxmlformats.org/officeDocument/2006/relationships/hyperlink" Target="https://www.researchgate.net/profile/Fatemeh-Khoshnavay-Fomani"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orcid.org/0000-0002-6936-0827" TargetMode="External"/><Relationship Id="rId17" Type="http://schemas.openxmlformats.org/officeDocument/2006/relationships/hyperlink" Target="https://orcid.org/0000-0002-6936-0827" TargetMode="External"/><Relationship Id="rId25" Type="http://schemas.openxmlformats.org/officeDocument/2006/relationships/hyperlink" Target="https://www.researchgate.net/profile/Fatemeh-Khoshnavay-Fomani"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orcid.org/0000-0002-6936-0827" TargetMode="External"/><Relationship Id="rId20" Type="http://schemas.openxmlformats.org/officeDocument/2006/relationships/hyperlink" Target="https://www.researchgate.net/profile/Fatemeh-Khoshnavay-Fomani" TargetMode="External"/><Relationship Id="rId29" Type="http://schemas.openxmlformats.org/officeDocument/2006/relationships/hyperlink" Target="https://www.semanticscholar.org/author/Fatemeh-Khoshnavay-Fomani/9571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user=qomtSRsAAAAJ&amp;hl=en" TargetMode="External"/><Relationship Id="rId24" Type="http://schemas.openxmlformats.org/officeDocument/2006/relationships/hyperlink" Target="https://www.researchgate.net/profile/Fatemeh-Khoshnavay-Fomani"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rcid.org/0000-0002-6936-0827" TargetMode="External"/><Relationship Id="rId23" Type="http://schemas.openxmlformats.org/officeDocument/2006/relationships/hyperlink" Target="https://www.researchgate.net/profile/Fatemeh-Khoshnavay-Fomani" TargetMode="External"/><Relationship Id="rId28" Type="http://schemas.openxmlformats.org/officeDocument/2006/relationships/hyperlink" Target="https://www.semanticscholar.org/author/Fatemeh-Khoshnavay-Fomani/9571336" TargetMode="External"/><Relationship Id="rId36" Type="http://schemas.openxmlformats.org/officeDocument/2006/relationships/theme" Target="theme/theme1.xml"/><Relationship Id="rId10" Type="http://schemas.openxmlformats.org/officeDocument/2006/relationships/hyperlink" Target="https://scholar.google.com/citations?user=qomtSRsAAAAJ&amp;hl=en" TargetMode="External"/><Relationship Id="rId19" Type="http://schemas.openxmlformats.org/officeDocument/2006/relationships/hyperlink" Target="https://orcid.org/0000-0002-6936-0827" TargetMode="External"/><Relationship Id="rId31" Type="http://schemas.openxmlformats.org/officeDocument/2006/relationships/hyperlink" Target="https://www.semanticscholar.org/author/Fatemeh-Khoshnavay-Fomani/9571336" TargetMode="External"/><Relationship Id="rId4" Type="http://schemas.openxmlformats.org/officeDocument/2006/relationships/webSettings" Target="webSettings.xml"/><Relationship Id="rId9" Type="http://schemas.openxmlformats.org/officeDocument/2006/relationships/hyperlink" Target="https://www.scopus.com/authid/detail.uri?authorId=56367082500" TargetMode="External"/><Relationship Id="rId14" Type="http://schemas.openxmlformats.org/officeDocument/2006/relationships/hyperlink" Target="https://orcid.org/0000-0002-6936-0827" TargetMode="External"/><Relationship Id="rId22" Type="http://schemas.openxmlformats.org/officeDocument/2006/relationships/hyperlink" Target="https://www.researchgate.net/profile/Fatemeh-Khoshnavay-Fomani" TargetMode="External"/><Relationship Id="rId27" Type="http://schemas.openxmlformats.org/officeDocument/2006/relationships/hyperlink" Target="https://www.semanticscholar.org/author/Fatemeh-Khoshnavay-Fomani/9571336" TargetMode="External"/><Relationship Id="rId30" Type="http://schemas.openxmlformats.org/officeDocument/2006/relationships/hyperlink" Target="https://www.semanticscholar.org/author/Fatemeh-Khoshnavay-Fomani/9571336" TargetMode="External"/><Relationship Id="rId35" Type="http://schemas.openxmlformats.org/officeDocument/2006/relationships/fontTable" Target="fontTable.xml"/><Relationship Id="rId8" Type="http://schemas.openxmlformats.org/officeDocument/2006/relationships/hyperlink" Target="https://www.scopus.com/authid/detail.uri?authorId=56367082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15581</Characters>
  <Application>Microsoft Office Word</Application>
  <DocSecurity>0</DocSecurity>
  <Lines>129</Lines>
  <Paragraphs>36</Paragraphs>
  <ScaleCrop>false</ScaleCrop>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4189718191</dc:creator>
  <cp:keywords/>
  <cp:lastModifiedBy>Sana Kazemi</cp:lastModifiedBy>
  <cp:revision>2</cp:revision>
  <dcterms:created xsi:type="dcterms:W3CDTF">2025-07-12T05:19:00Z</dcterms:created>
  <dcterms:modified xsi:type="dcterms:W3CDTF">2025-07-12T05:19:00Z</dcterms:modified>
</cp:coreProperties>
</file>